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Pr="00EF33A6" w:rsidRDefault="00F60C78" w:rsidP="00F60C78">
      <w:pPr>
        <w:pStyle w:val="a4"/>
        <w:rPr>
          <w:rFonts w:eastAsia="宋体" w:cs="Arial"/>
          <w:sz w:val="24"/>
          <w:lang w:val="en-GB" w:eastAsia="zh-CN"/>
        </w:rPr>
      </w:pPr>
      <w:r w:rsidRPr="00EF33A6">
        <w:rPr>
          <w:rFonts w:eastAsia="宋体" w:cs="Arial"/>
          <w:sz w:val="24"/>
          <w:lang w:val="en-GB" w:eastAsia="zh-CN"/>
        </w:rPr>
        <w:t>3GPP TSG-RAN WG3 #1</w:t>
      </w:r>
      <w:r w:rsidR="00294972" w:rsidRPr="00EF33A6">
        <w:rPr>
          <w:rFonts w:eastAsia="宋体" w:cs="Arial"/>
          <w:sz w:val="24"/>
          <w:lang w:val="en-GB" w:eastAsia="zh-CN"/>
        </w:rPr>
        <w:t>2</w:t>
      </w:r>
      <w:r w:rsidR="00AB2FAE">
        <w:rPr>
          <w:rFonts w:eastAsia="宋体" w:cs="Arial" w:hint="eastAsia"/>
          <w:sz w:val="24"/>
          <w:lang w:val="en-GB" w:eastAsia="zh-CN"/>
        </w:rPr>
        <w:t>1</w:t>
      </w:r>
      <w:r w:rsidR="009216C5" w:rsidRPr="00EF33A6">
        <w:rPr>
          <w:rFonts w:eastAsia="宋体" w:cs="Arial"/>
          <w:sz w:val="24"/>
          <w:lang w:val="en-GB" w:eastAsia="zh-CN"/>
        </w:rPr>
        <w:tab/>
      </w:r>
      <w:r w:rsidR="009216C5" w:rsidRPr="00EF33A6">
        <w:rPr>
          <w:rFonts w:eastAsia="宋体" w:cs="Arial"/>
          <w:sz w:val="24"/>
          <w:lang w:val="en-GB" w:eastAsia="zh-CN"/>
        </w:rPr>
        <w:tab/>
        <w:t>R3-</w:t>
      </w:r>
      <w:r w:rsidR="00684A4E" w:rsidRPr="00EF33A6">
        <w:rPr>
          <w:rFonts w:eastAsia="宋体" w:cs="Arial"/>
          <w:sz w:val="24"/>
          <w:lang w:val="en-GB" w:eastAsia="zh-CN"/>
        </w:rPr>
        <w:t>2</w:t>
      </w:r>
      <w:r w:rsidR="00BE031D" w:rsidRPr="00EF33A6">
        <w:rPr>
          <w:rFonts w:eastAsia="宋体" w:cs="Arial"/>
          <w:sz w:val="24"/>
          <w:lang w:val="en-GB" w:eastAsia="zh-CN"/>
        </w:rPr>
        <w:t>3</w:t>
      </w:r>
      <w:r w:rsidR="00F35427">
        <w:rPr>
          <w:rFonts w:eastAsia="宋体" w:cs="Arial" w:hint="eastAsia"/>
          <w:sz w:val="24"/>
          <w:lang w:val="en-GB" w:eastAsia="zh-CN"/>
        </w:rPr>
        <w:t>4393</w:t>
      </w:r>
      <w:bookmarkStart w:id="0" w:name="_GoBack"/>
      <w:bookmarkEnd w:id="0"/>
    </w:p>
    <w:p w:rsidR="00F60C78" w:rsidRPr="00EF33A6" w:rsidRDefault="00AB2FAE" w:rsidP="005229EC">
      <w:pPr>
        <w:pStyle w:val="a4"/>
        <w:rPr>
          <w:rFonts w:eastAsiaTheme="minorEastAsia" w:cs="Arial"/>
          <w:sz w:val="24"/>
          <w:lang w:eastAsia="zh-CN"/>
        </w:rPr>
      </w:pPr>
      <w:r w:rsidRPr="00516E2B">
        <w:rPr>
          <w:bCs/>
          <w:sz w:val="24"/>
        </w:rPr>
        <w:t>Toulouse</w:t>
      </w:r>
      <w:r w:rsidRPr="000A348C">
        <w:rPr>
          <w:bCs/>
          <w:sz w:val="24"/>
        </w:rPr>
        <w:t xml:space="preserve">, </w:t>
      </w:r>
      <w:r w:rsidRPr="00516E2B">
        <w:rPr>
          <w:bCs/>
          <w:sz w:val="24"/>
        </w:rPr>
        <w:t>France</w:t>
      </w:r>
      <w:r w:rsidRPr="000A348C">
        <w:rPr>
          <w:bCs/>
          <w:sz w:val="24"/>
        </w:rPr>
        <w:t>, 2</w:t>
      </w:r>
      <w:r>
        <w:rPr>
          <w:rFonts w:eastAsiaTheme="minorEastAsia" w:hint="eastAsia"/>
          <w:bCs/>
          <w:sz w:val="24"/>
        </w:rPr>
        <w:t>1</w:t>
      </w:r>
      <w:r>
        <w:rPr>
          <w:rFonts w:eastAsiaTheme="minorEastAsia" w:hint="eastAsia"/>
          <w:bCs/>
          <w:sz w:val="24"/>
          <w:vertAlign w:val="superscript"/>
        </w:rPr>
        <w:t>st</w:t>
      </w:r>
      <w:r w:rsidRPr="000A348C">
        <w:rPr>
          <w:bCs/>
          <w:sz w:val="24"/>
        </w:rPr>
        <w:t xml:space="preserve"> – 2</w:t>
      </w:r>
      <w:r>
        <w:rPr>
          <w:rFonts w:eastAsiaTheme="minorEastAsia" w:hint="eastAsia"/>
          <w:bCs/>
          <w:sz w:val="24"/>
        </w:rPr>
        <w:t>5</w:t>
      </w:r>
      <w:r w:rsidRPr="000A348C">
        <w:rPr>
          <w:bCs/>
          <w:sz w:val="24"/>
          <w:vertAlign w:val="superscript"/>
        </w:rPr>
        <w:t>th</w:t>
      </w:r>
      <w:r w:rsidRPr="000A348C">
        <w:rPr>
          <w:bCs/>
          <w:sz w:val="24"/>
        </w:rPr>
        <w:t xml:space="preserve"> </w:t>
      </w:r>
      <w:r>
        <w:rPr>
          <w:rFonts w:eastAsiaTheme="minorEastAsia" w:hint="eastAsia"/>
          <w:bCs/>
          <w:sz w:val="24"/>
        </w:rPr>
        <w:t>Aug</w:t>
      </w:r>
      <w:r w:rsidRPr="000A348C">
        <w:rPr>
          <w:bCs/>
          <w:sz w:val="24"/>
        </w:rPr>
        <w:t>, 2023</w:t>
      </w:r>
      <w:r w:rsidR="00B8732C" w:rsidRPr="00EF33A6">
        <w:rPr>
          <w:rFonts w:eastAsiaTheme="minorEastAsia" w:cs="Arial"/>
          <w:sz w:val="24"/>
          <w:lang w:eastAsia="zh-CN"/>
        </w:rPr>
        <w:t xml:space="preserve"> </w:t>
      </w:r>
    </w:p>
    <w:p w:rsidR="00FC7F59" w:rsidRPr="00EF33A6" w:rsidRDefault="00FC7F59" w:rsidP="00F60C78">
      <w:pPr>
        <w:pStyle w:val="a4"/>
        <w:tabs>
          <w:tab w:val="clear" w:pos="4536"/>
          <w:tab w:val="left" w:pos="1800"/>
        </w:tabs>
        <w:ind w:left="1800" w:hanging="1800"/>
        <w:jc w:val="both"/>
        <w:rPr>
          <w:rFonts w:eastAsia="宋体" w:cs="Arial"/>
          <w:sz w:val="24"/>
          <w:lang w:val="en-GB" w:eastAsia="zh-CN"/>
        </w:rPr>
      </w:pPr>
    </w:p>
    <w:p w:rsidR="0077785C" w:rsidRPr="00EF33A6" w:rsidRDefault="0077785C" w:rsidP="0077785C">
      <w:pPr>
        <w:pStyle w:val="a4"/>
        <w:tabs>
          <w:tab w:val="left" w:pos="1800"/>
        </w:tabs>
        <w:jc w:val="both"/>
        <w:rPr>
          <w:rFonts w:eastAsiaTheme="minorEastAsia" w:cs="Arial"/>
          <w:sz w:val="24"/>
          <w:lang w:val="en-GB" w:eastAsia="zh-CN"/>
        </w:rPr>
      </w:pPr>
      <w:r w:rsidRPr="00EF33A6">
        <w:rPr>
          <w:rFonts w:cs="Arial"/>
          <w:sz w:val="24"/>
          <w:lang w:val="en-GB"/>
        </w:rPr>
        <w:t>Agenda Item:</w:t>
      </w:r>
      <w:bookmarkStart w:id="1" w:name="Source"/>
      <w:bookmarkEnd w:id="1"/>
      <w:r w:rsidRPr="00EF33A6">
        <w:rPr>
          <w:rFonts w:cs="Arial"/>
          <w:sz w:val="24"/>
          <w:lang w:val="en-GB"/>
        </w:rPr>
        <w:tab/>
      </w:r>
      <w:r w:rsidRPr="00EF33A6">
        <w:rPr>
          <w:rFonts w:eastAsiaTheme="minorEastAsia" w:cs="Arial"/>
          <w:sz w:val="24"/>
          <w:lang w:val="en-GB" w:eastAsia="zh-CN"/>
        </w:rPr>
        <w:t>11.4</w:t>
      </w:r>
    </w:p>
    <w:p w:rsidR="00F60C78" w:rsidRPr="00EF33A6" w:rsidRDefault="00F60C78" w:rsidP="00F60C78">
      <w:pPr>
        <w:pStyle w:val="a4"/>
        <w:tabs>
          <w:tab w:val="clear" w:pos="4536"/>
          <w:tab w:val="left" w:pos="1800"/>
        </w:tabs>
        <w:ind w:left="1800" w:hanging="1800"/>
        <w:jc w:val="both"/>
        <w:rPr>
          <w:rFonts w:eastAsia="宋体" w:cs="Arial"/>
          <w:sz w:val="24"/>
          <w:lang w:val="en-GB" w:eastAsia="zh-CN"/>
        </w:rPr>
      </w:pPr>
      <w:r w:rsidRPr="00EF33A6">
        <w:rPr>
          <w:rFonts w:cs="Arial"/>
          <w:sz w:val="24"/>
          <w:lang w:val="en-GB"/>
        </w:rPr>
        <w:t>Source:</w:t>
      </w:r>
      <w:r w:rsidRPr="00EF33A6">
        <w:rPr>
          <w:rFonts w:cs="Arial"/>
          <w:sz w:val="24"/>
          <w:lang w:val="en-GB"/>
        </w:rPr>
        <w:tab/>
      </w:r>
      <w:r w:rsidRPr="00EF33A6">
        <w:rPr>
          <w:rFonts w:eastAsia="宋体" w:cs="Arial"/>
          <w:sz w:val="24"/>
          <w:lang w:val="en-GB" w:eastAsia="zh-CN"/>
        </w:rPr>
        <w:t>CATT</w:t>
      </w:r>
    </w:p>
    <w:p w:rsidR="00F60C78" w:rsidRPr="00EF33A6" w:rsidRDefault="00F60C78" w:rsidP="00F60C78">
      <w:pPr>
        <w:pStyle w:val="a4"/>
        <w:tabs>
          <w:tab w:val="clear" w:pos="4536"/>
          <w:tab w:val="left" w:pos="1800"/>
          <w:tab w:val="left" w:pos="5103"/>
        </w:tabs>
        <w:jc w:val="both"/>
        <w:rPr>
          <w:rFonts w:eastAsiaTheme="minorEastAsia" w:cs="Arial"/>
          <w:sz w:val="24"/>
          <w:lang w:val="en-GB" w:eastAsia="zh-CN"/>
        </w:rPr>
      </w:pPr>
      <w:r w:rsidRPr="00EF33A6">
        <w:rPr>
          <w:rFonts w:cs="Arial"/>
          <w:sz w:val="24"/>
          <w:lang w:val="en-GB"/>
        </w:rPr>
        <w:t>Title:</w:t>
      </w:r>
      <w:bookmarkStart w:id="2" w:name="Title"/>
      <w:bookmarkEnd w:id="2"/>
      <w:r w:rsidRPr="00EF33A6">
        <w:rPr>
          <w:rFonts w:cs="Arial"/>
          <w:sz w:val="24"/>
          <w:lang w:val="en-GB"/>
        </w:rPr>
        <w:tab/>
      </w:r>
      <w:r w:rsidR="006C2069" w:rsidRPr="00EF33A6">
        <w:rPr>
          <w:rFonts w:eastAsia="宋体" w:cs="Arial"/>
          <w:sz w:val="24"/>
          <w:lang w:val="en-GB" w:eastAsia="zh-CN"/>
        </w:rPr>
        <w:t>Discussion on</w:t>
      </w:r>
      <w:r w:rsidRPr="00EF33A6">
        <w:rPr>
          <w:rFonts w:eastAsia="宋体" w:cs="Arial"/>
          <w:sz w:val="24"/>
          <w:lang w:val="en-GB" w:eastAsia="zh-CN"/>
        </w:rPr>
        <w:t xml:space="preserve"> </w:t>
      </w:r>
      <w:r w:rsidR="00A32ADE" w:rsidRPr="00EF33A6">
        <w:rPr>
          <w:rFonts w:eastAsia="宋体" w:cs="Arial"/>
          <w:sz w:val="24"/>
          <w:lang w:val="en-GB" w:eastAsia="zh-CN"/>
        </w:rPr>
        <w:t>Left-over issues</w:t>
      </w:r>
    </w:p>
    <w:p w:rsidR="00F60C78" w:rsidRPr="00EF33A6" w:rsidRDefault="00F60C78" w:rsidP="00F60C78">
      <w:pPr>
        <w:pStyle w:val="a4"/>
        <w:tabs>
          <w:tab w:val="left" w:pos="1800"/>
        </w:tabs>
        <w:jc w:val="both"/>
        <w:rPr>
          <w:rFonts w:eastAsia="宋体" w:cs="Arial"/>
          <w:sz w:val="24"/>
          <w:lang w:val="en-GB" w:eastAsia="zh-CN"/>
        </w:rPr>
      </w:pPr>
      <w:r w:rsidRPr="00EF33A6">
        <w:rPr>
          <w:rFonts w:cs="Arial"/>
          <w:sz w:val="24"/>
          <w:lang w:val="en-GB"/>
        </w:rPr>
        <w:t>Document for:</w:t>
      </w:r>
      <w:r w:rsidRPr="00EF33A6">
        <w:rPr>
          <w:rFonts w:cs="Arial"/>
          <w:sz w:val="24"/>
          <w:lang w:val="en-GB"/>
        </w:rPr>
        <w:tab/>
      </w:r>
      <w:bookmarkStart w:id="3" w:name="DocumentFor"/>
      <w:bookmarkEnd w:id="3"/>
      <w:r w:rsidRPr="00EF33A6">
        <w:rPr>
          <w:rFonts w:cs="Arial"/>
          <w:sz w:val="24"/>
        </w:rPr>
        <w:t>Discussio</w:t>
      </w:r>
      <w:r w:rsidRPr="00EF33A6">
        <w:rPr>
          <w:rFonts w:eastAsia="宋体" w:cs="Arial"/>
          <w:sz w:val="24"/>
          <w:lang w:eastAsia="zh-CN"/>
        </w:rPr>
        <w:t>n</w:t>
      </w:r>
    </w:p>
    <w:p w:rsidR="00F60C78" w:rsidRPr="00EF33A6" w:rsidRDefault="00F60C78"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EF33A6">
        <w:rPr>
          <w:rFonts w:eastAsia="Arial"/>
          <w:b w:val="0"/>
          <w:bCs w:val="0"/>
          <w:noProof/>
          <w:kern w:val="0"/>
          <w:sz w:val="36"/>
          <w:szCs w:val="20"/>
          <w:lang w:val="en-GB" w:eastAsia="en-US"/>
        </w:rPr>
        <w:t>Introduction</w:t>
      </w:r>
    </w:p>
    <w:p w:rsidR="007F5234" w:rsidRDefault="00A93F28" w:rsidP="007F5234">
      <w:pPr>
        <w:spacing w:line="276" w:lineRule="auto"/>
        <w:jc w:val="both"/>
        <w:rPr>
          <w:rFonts w:ascii="Arial" w:eastAsiaTheme="minorEastAsia" w:hAnsi="Arial" w:cs="Arial"/>
          <w:color w:val="000000" w:themeColor="text1"/>
          <w:lang w:eastAsia="zh-CN"/>
        </w:rPr>
      </w:pPr>
      <w:r w:rsidRPr="00EF33A6">
        <w:rPr>
          <w:rFonts w:ascii="Arial" w:eastAsia="MS Mincho" w:hAnsi="Arial" w:cs="Arial"/>
          <w:color w:val="000000" w:themeColor="text1"/>
          <w:lang w:eastAsia="zh-CN"/>
        </w:rPr>
        <w:t>I</w:t>
      </w:r>
      <w:r w:rsidR="0049174E" w:rsidRPr="00EF33A6">
        <w:rPr>
          <w:rFonts w:ascii="Arial" w:eastAsiaTheme="minorEastAsia" w:hAnsi="Arial" w:cs="Arial"/>
          <w:color w:val="000000" w:themeColor="text1"/>
          <w:lang w:eastAsia="zh-CN"/>
        </w:rPr>
        <w:t>n last ran3 meeting</w:t>
      </w:r>
      <w:r w:rsidRPr="00EF33A6">
        <w:rPr>
          <w:rFonts w:ascii="Arial" w:eastAsia="MS Mincho" w:hAnsi="Arial" w:cs="Arial"/>
          <w:color w:val="000000" w:themeColor="text1"/>
          <w:lang w:eastAsia="zh-CN"/>
        </w:rPr>
        <w:t xml:space="preserve">, </w:t>
      </w:r>
      <w:r w:rsidR="00AD1CE3" w:rsidRPr="00EF33A6">
        <w:rPr>
          <w:rFonts w:ascii="Arial" w:eastAsia="MS Mincho" w:hAnsi="Arial" w:cs="Arial"/>
          <w:color w:val="000000" w:themeColor="text1"/>
          <w:lang w:eastAsia="zh-CN"/>
        </w:rPr>
        <w:t xml:space="preserve">the following agreements have been achieved. And it is captured in chair Notes [1]: </w:t>
      </w:r>
      <w:r w:rsidRPr="00EF33A6">
        <w:rPr>
          <w:rFonts w:ascii="Arial" w:eastAsia="MS Mincho" w:hAnsi="Arial" w:cs="Arial"/>
          <w:color w:val="000000" w:themeColor="text1"/>
          <w:lang w:eastAsia="zh-CN"/>
        </w:rPr>
        <w:t xml:space="preserve"> </w:t>
      </w:r>
    </w:p>
    <w:p w:rsidR="002F0995" w:rsidRPr="002F0995" w:rsidRDefault="002F0995" w:rsidP="002F0995">
      <w:pPr>
        <w:widowControl w:val="0"/>
        <w:ind w:left="144" w:hanging="144"/>
        <w:rPr>
          <w:rFonts w:ascii="Arial" w:hAnsi="Arial" w:cs="Arial"/>
          <w:i/>
          <w:iCs/>
          <w:color w:val="00B050"/>
          <w:kern w:val="2"/>
          <w:szCs w:val="20"/>
        </w:rPr>
      </w:pPr>
      <w:r w:rsidRPr="002F0995">
        <w:rPr>
          <w:rFonts w:ascii="Arial" w:hAnsi="Arial" w:cs="Arial"/>
          <w:i/>
          <w:iCs/>
          <w:color w:val="00B050"/>
          <w:kern w:val="2"/>
          <w:szCs w:val="20"/>
        </w:rPr>
        <w:t>Threshold-based triggers for RAN visible QoE</w:t>
      </w:r>
    </w:p>
    <w:p w:rsidR="002F0995" w:rsidRPr="002F0995" w:rsidRDefault="002F0995" w:rsidP="002F0995">
      <w:pPr>
        <w:widowControl w:val="0"/>
        <w:ind w:left="144" w:hanging="144"/>
        <w:rPr>
          <w:rFonts w:ascii="Arial" w:hAnsi="Arial" w:cs="Arial"/>
          <w:i/>
          <w:iCs/>
          <w:color w:val="00B050"/>
          <w:kern w:val="2"/>
          <w:szCs w:val="20"/>
        </w:rPr>
      </w:pPr>
      <w:r w:rsidRPr="002F0995">
        <w:rPr>
          <w:rFonts w:ascii="Arial" w:hAnsi="Arial" w:cs="Arial"/>
          <w:i/>
          <w:iCs/>
          <w:color w:val="00B050"/>
          <w:kern w:val="2"/>
          <w:szCs w:val="20"/>
        </w:rPr>
        <w:t>The network can configure UE with two types of events for threshold based RVQoE reporting, the RVQoE reporting is triggered when the buffer level is below a threshold or above a threshold. Whether these two types of events for threshold based RVQoE reporting can be configured simultaneously needs to be further discussed.</w:t>
      </w:r>
    </w:p>
    <w:p w:rsidR="002F0995" w:rsidRPr="002F0995" w:rsidRDefault="002F0995" w:rsidP="002F0995">
      <w:pPr>
        <w:widowControl w:val="0"/>
        <w:ind w:left="144" w:hanging="144"/>
        <w:rPr>
          <w:rFonts w:ascii="Arial" w:hAnsi="Arial" w:cs="Arial"/>
          <w:i/>
          <w:iCs/>
          <w:color w:val="00B050"/>
          <w:kern w:val="2"/>
          <w:szCs w:val="20"/>
        </w:rPr>
      </w:pPr>
      <w:r w:rsidRPr="002F0995">
        <w:rPr>
          <w:rFonts w:ascii="Arial" w:hAnsi="Arial" w:cs="Arial"/>
          <w:i/>
          <w:iCs/>
          <w:color w:val="00B050"/>
          <w:kern w:val="2"/>
          <w:szCs w:val="20"/>
        </w:rPr>
        <w:t>DU participation</w:t>
      </w:r>
    </w:p>
    <w:p w:rsidR="002F0995" w:rsidRPr="002F0995" w:rsidRDefault="002F0995" w:rsidP="002F0995">
      <w:pPr>
        <w:widowControl w:val="0"/>
        <w:ind w:left="144" w:hanging="144"/>
        <w:rPr>
          <w:rFonts w:ascii="Arial" w:hAnsi="Arial" w:cs="Arial"/>
          <w:i/>
          <w:iCs/>
          <w:color w:val="00B050"/>
          <w:kern w:val="2"/>
          <w:szCs w:val="20"/>
        </w:rPr>
      </w:pPr>
      <w:r w:rsidRPr="002F0995">
        <w:rPr>
          <w:rFonts w:ascii="Arial" w:hAnsi="Arial" w:cs="Arial"/>
          <w:i/>
          <w:iCs/>
          <w:color w:val="00B050"/>
          <w:kern w:val="2"/>
          <w:szCs w:val="20"/>
        </w:rPr>
        <w:t>Turn WA to agreement</w:t>
      </w:r>
      <w:r w:rsidRPr="002F0995">
        <w:rPr>
          <w:rFonts w:ascii="Arial" w:hAnsi="Arial" w:cs="Arial" w:hint="eastAsia"/>
          <w:i/>
          <w:iCs/>
          <w:color w:val="00B050"/>
          <w:kern w:val="2"/>
          <w:szCs w:val="20"/>
        </w:rPr>
        <w:t>:</w:t>
      </w:r>
      <w:r w:rsidRPr="002F0995">
        <w:rPr>
          <w:rFonts w:ascii="Arial" w:hAnsi="Arial" w:cs="Arial"/>
          <w:i/>
          <w:iCs/>
          <w:color w:val="00B050"/>
          <w:kern w:val="2"/>
          <w:szCs w:val="20"/>
        </w:rPr>
        <w:t xml:space="preserve"> A class-2 procedure is used for DU to deactivate the RVQoE reporting over F1AP. </w:t>
      </w:r>
    </w:p>
    <w:p w:rsidR="002F0995" w:rsidRPr="002F0995" w:rsidRDefault="002F0995" w:rsidP="002F0995">
      <w:pPr>
        <w:widowControl w:val="0"/>
        <w:ind w:left="144" w:hanging="144"/>
        <w:rPr>
          <w:rFonts w:ascii="Arial" w:hAnsi="Arial" w:cs="Arial"/>
          <w:b/>
          <w:color w:val="FF0000"/>
          <w:szCs w:val="20"/>
        </w:rPr>
      </w:pPr>
      <w:r w:rsidRPr="002F0995">
        <w:rPr>
          <w:rFonts w:ascii="Arial" w:hAnsi="Arial" w:cs="Arial"/>
          <w:b/>
          <w:color w:val="FF0000"/>
          <w:szCs w:val="20"/>
        </w:rPr>
        <w:t>UE associated or non-UE associated?</w:t>
      </w:r>
    </w:p>
    <w:p w:rsidR="002F0995" w:rsidRPr="002F0995" w:rsidRDefault="002F0995" w:rsidP="002F0995">
      <w:pPr>
        <w:widowControl w:val="0"/>
        <w:ind w:left="144" w:hanging="144"/>
        <w:rPr>
          <w:rFonts w:ascii="Arial" w:hAnsi="Arial" w:cs="Arial"/>
          <w:i/>
          <w:iCs/>
          <w:color w:val="00B050"/>
          <w:kern w:val="2"/>
          <w:szCs w:val="20"/>
        </w:rPr>
      </w:pPr>
      <w:r w:rsidRPr="002F0995">
        <w:rPr>
          <w:rFonts w:ascii="Arial" w:hAnsi="Arial" w:cs="Arial"/>
          <w:i/>
          <w:iCs/>
          <w:color w:val="00B050"/>
          <w:kern w:val="2"/>
          <w:szCs w:val="20"/>
        </w:rPr>
        <w:t>Support QoE during Intra-5GC Inter-RAT handover:</w:t>
      </w:r>
    </w:p>
    <w:p w:rsidR="002F0995" w:rsidRPr="002F0995" w:rsidRDefault="002F0995" w:rsidP="002F0995">
      <w:pPr>
        <w:widowControl w:val="0"/>
        <w:ind w:left="144" w:hanging="144"/>
        <w:rPr>
          <w:rFonts w:ascii="Arial" w:hAnsi="Arial" w:cs="Arial"/>
          <w:i/>
          <w:iCs/>
          <w:color w:val="00B050"/>
          <w:kern w:val="2"/>
          <w:szCs w:val="20"/>
        </w:rPr>
      </w:pPr>
      <w:r w:rsidRPr="002F0995">
        <w:rPr>
          <w:rFonts w:ascii="Arial" w:hAnsi="Arial" w:cs="Arial"/>
          <w:i/>
          <w:iCs/>
          <w:color w:val="00B050"/>
          <w:kern w:val="2"/>
          <w:szCs w:val="20"/>
        </w:rPr>
        <w:t>WA: From NR to LTE, the source node adapts to the target node on deciding which one of the QoE configuration to keep.</w:t>
      </w:r>
    </w:p>
    <w:p w:rsidR="002F0995" w:rsidRPr="002F0995" w:rsidRDefault="002F0995" w:rsidP="002F0995">
      <w:pPr>
        <w:widowControl w:val="0"/>
        <w:ind w:left="144" w:hanging="144"/>
        <w:rPr>
          <w:rFonts w:ascii="Arial" w:hAnsi="Arial" w:cs="Arial"/>
          <w:b/>
          <w:color w:val="FF0000"/>
          <w:szCs w:val="20"/>
        </w:rPr>
      </w:pPr>
      <w:r w:rsidRPr="002F0995">
        <w:rPr>
          <w:rFonts w:ascii="Arial" w:hAnsi="Arial" w:cs="Arial" w:hint="eastAsia"/>
          <w:b/>
          <w:color w:val="FF0000"/>
          <w:szCs w:val="20"/>
        </w:rPr>
        <w:t>F</w:t>
      </w:r>
      <w:r w:rsidRPr="002F0995">
        <w:rPr>
          <w:rFonts w:ascii="Arial" w:hAnsi="Arial" w:cs="Arial"/>
          <w:b/>
          <w:color w:val="FF0000"/>
          <w:szCs w:val="20"/>
        </w:rPr>
        <w:t>ocus on above open issues</w:t>
      </w:r>
    </w:p>
    <w:p w:rsidR="009A435A" w:rsidRPr="00EF33A6" w:rsidRDefault="00A93F28" w:rsidP="00850069">
      <w:pPr>
        <w:spacing w:line="276" w:lineRule="auto"/>
        <w:jc w:val="both"/>
        <w:rPr>
          <w:rFonts w:ascii="Arial" w:eastAsiaTheme="minorEastAsia" w:hAnsi="Arial" w:cs="Arial"/>
          <w:color w:val="000000" w:themeColor="text1"/>
          <w:lang w:val="en-GB" w:eastAsia="zh-CN"/>
        </w:rPr>
      </w:pPr>
      <w:r w:rsidRPr="00EF33A6">
        <w:rPr>
          <w:rFonts w:ascii="Arial" w:eastAsiaTheme="minorEastAsia" w:hAnsi="Arial" w:cs="Arial"/>
          <w:color w:val="000000" w:themeColor="text1"/>
          <w:lang w:eastAsia="zh-CN"/>
        </w:rPr>
        <w:t>I</w:t>
      </w:r>
      <w:r w:rsidRPr="00EF33A6">
        <w:rPr>
          <w:rFonts w:ascii="Arial" w:eastAsia="MS Mincho" w:hAnsi="Arial" w:cs="Arial"/>
          <w:color w:val="000000" w:themeColor="text1"/>
          <w:lang w:eastAsia="zh-CN"/>
        </w:rPr>
        <w:t>n this contribution</w:t>
      </w:r>
      <w:r w:rsidRPr="00EF33A6">
        <w:rPr>
          <w:rFonts w:ascii="Arial" w:eastAsiaTheme="minorEastAsia" w:hAnsi="Arial" w:cs="Arial"/>
          <w:color w:val="000000" w:themeColor="text1"/>
          <w:lang w:eastAsia="zh-CN"/>
        </w:rPr>
        <w:t>,</w:t>
      </w:r>
      <w:r w:rsidRPr="00EF33A6">
        <w:rPr>
          <w:rFonts w:ascii="Arial" w:eastAsia="MS Mincho" w:hAnsi="Arial" w:cs="Arial"/>
          <w:color w:val="000000" w:themeColor="text1"/>
          <w:lang w:eastAsia="zh-CN"/>
        </w:rPr>
        <w:t xml:space="preserve"> we provide some analysis</w:t>
      </w:r>
      <w:r w:rsidR="006F667E" w:rsidRPr="00EF33A6">
        <w:rPr>
          <w:rFonts w:ascii="Arial" w:eastAsiaTheme="minorEastAsia" w:hAnsi="Arial" w:cs="Arial"/>
          <w:color w:val="000000" w:themeColor="text1"/>
          <w:lang w:eastAsia="zh-CN"/>
        </w:rPr>
        <w:t xml:space="preserve"> on open issue</w:t>
      </w:r>
      <w:r w:rsidR="009A435A" w:rsidRPr="00EF33A6">
        <w:rPr>
          <w:rFonts w:ascii="Arial" w:eastAsia="MS Mincho" w:hAnsi="Arial" w:cs="Arial"/>
          <w:color w:val="000000" w:themeColor="text1"/>
          <w:lang w:eastAsia="zh-CN"/>
        </w:rPr>
        <w:t>.</w:t>
      </w:r>
    </w:p>
    <w:p w:rsidR="004A7AA3" w:rsidRPr="00EF33A6" w:rsidRDefault="004A7AA3"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EF33A6">
        <w:rPr>
          <w:rFonts w:eastAsia="Arial"/>
          <w:b w:val="0"/>
          <w:bCs w:val="0"/>
          <w:noProof/>
          <w:kern w:val="0"/>
          <w:sz w:val="36"/>
          <w:szCs w:val="20"/>
          <w:lang w:val="en-GB" w:eastAsia="en-US"/>
        </w:rPr>
        <w:t>Discussion</w:t>
      </w:r>
    </w:p>
    <w:p w:rsidR="00841478" w:rsidRPr="00EF33A6" w:rsidRDefault="00841478" w:rsidP="00841478">
      <w:pPr>
        <w:pStyle w:val="a0"/>
        <w:rPr>
          <w:rFonts w:ascii="Arial" w:eastAsia="宋体" w:hAnsi="Arial" w:cs="Arial"/>
          <w:b/>
          <w:sz w:val="24"/>
          <w:lang w:eastAsia="zh-CN"/>
        </w:rPr>
      </w:pPr>
      <w:r w:rsidRPr="00EF33A6">
        <w:rPr>
          <w:rFonts w:ascii="Arial" w:eastAsia="宋体" w:hAnsi="Arial" w:cs="Arial"/>
          <w:b/>
          <w:sz w:val="24"/>
          <w:lang w:eastAsia="zh-CN"/>
        </w:rPr>
        <w:t>2.</w:t>
      </w:r>
      <w:r w:rsidR="00982A9E" w:rsidRPr="00EF33A6">
        <w:rPr>
          <w:rFonts w:ascii="Arial" w:eastAsia="宋体" w:hAnsi="Arial" w:cs="Arial"/>
          <w:b/>
          <w:sz w:val="24"/>
          <w:lang w:eastAsia="zh-CN"/>
        </w:rPr>
        <w:t>1</w:t>
      </w:r>
      <w:r w:rsidRPr="00EF33A6">
        <w:rPr>
          <w:rFonts w:ascii="Arial" w:eastAsia="宋体" w:hAnsi="Arial" w:cs="Arial"/>
          <w:b/>
          <w:sz w:val="24"/>
          <w:lang w:eastAsia="zh-CN"/>
        </w:rPr>
        <w:t xml:space="preserve"> </w:t>
      </w:r>
      <w:r w:rsidR="00710A35" w:rsidRPr="00EF33A6">
        <w:rPr>
          <w:rFonts w:ascii="Arial" w:eastAsia="宋体" w:hAnsi="Arial" w:cs="Arial"/>
          <w:b/>
          <w:sz w:val="24"/>
          <w:lang w:eastAsia="zh-CN"/>
        </w:rPr>
        <w:t>Triggers for RVQoE reporting</w:t>
      </w:r>
    </w:p>
    <w:p w:rsidR="005C3F46" w:rsidRPr="00EF33A6" w:rsidRDefault="00C33ED8" w:rsidP="005D5EEA">
      <w:pPr>
        <w:pStyle w:val="a0"/>
        <w:rPr>
          <w:rFonts w:ascii="Arial" w:eastAsiaTheme="minorEastAsia" w:hAnsi="Arial" w:cs="Arial"/>
          <w:bCs/>
          <w:color w:val="000000" w:themeColor="text1"/>
          <w:szCs w:val="22"/>
          <w:lang w:val="en-GB" w:eastAsia="zh-CN"/>
        </w:rPr>
      </w:pPr>
      <w:r w:rsidRPr="00EF33A6">
        <w:rPr>
          <w:rFonts w:ascii="Arial" w:eastAsiaTheme="minorEastAsia" w:hAnsi="Arial" w:cs="Arial"/>
          <w:bCs/>
          <w:color w:val="000000" w:themeColor="text1"/>
          <w:szCs w:val="22"/>
          <w:lang w:val="en-GB" w:eastAsia="zh-CN"/>
        </w:rPr>
        <w:t>In</w:t>
      </w:r>
      <w:r w:rsidR="00611294" w:rsidRPr="00EF33A6">
        <w:rPr>
          <w:rFonts w:ascii="Arial" w:eastAsiaTheme="minorEastAsia" w:hAnsi="Arial" w:cs="Arial"/>
          <w:bCs/>
          <w:color w:val="000000" w:themeColor="text1"/>
          <w:szCs w:val="22"/>
          <w:lang w:val="en-GB" w:eastAsia="zh-CN"/>
        </w:rPr>
        <w:t xml:space="preserve"> last RAN3 meeting, the </w:t>
      </w:r>
      <w:r w:rsidRPr="00EF33A6">
        <w:rPr>
          <w:rFonts w:ascii="Arial" w:eastAsiaTheme="minorEastAsia" w:hAnsi="Arial" w:cs="Arial"/>
          <w:bCs/>
          <w:color w:val="000000" w:themeColor="text1"/>
          <w:szCs w:val="22"/>
          <w:lang w:val="en-GB" w:eastAsia="zh-CN"/>
        </w:rPr>
        <w:t>agreements on trigger for RVQoE reporting are captured as below:</w:t>
      </w:r>
    </w:p>
    <w:p w:rsidR="00873431" w:rsidRPr="002F0995" w:rsidRDefault="00873431" w:rsidP="00873431">
      <w:pPr>
        <w:widowControl w:val="0"/>
        <w:ind w:left="144" w:hanging="144"/>
        <w:rPr>
          <w:rFonts w:ascii="Arial" w:hAnsi="Arial" w:cs="Arial"/>
          <w:i/>
          <w:iCs/>
          <w:color w:val="00B050"/>
          <w:kern w:val="2"/>
          <w:szCs w:val="20"/>
        </w:rPr>
      </w:pPr>
      <w:r w:rsidRPr="002F0995">
        <w:rPr>
          <w:rFonts w:ascii="Arial" w:hAnsi="Arial" w:cs="Arial"/>
          <w:i/>
          <w:iCs/>
          <w:color w:val="00B050"/>
          <w:kern w:val="2"/>
          <w:szCs w:val="20"/>
        </w:rPr>
        <w:t>Threshold-based triggers for RAN visible QoE</w:t>
      </w:r>
    </w:p>
    <w:p w:rsidR="00C33ED8" w:rsidRPr="002039CB" w:rsidRDefault="00873431" w:rsidP="00873431">
      <w:pPr>
        <w:pStyle w:val="a0"/>
        <w:rPr>
          <w:rFonts w:ascii="Arial" w:eastAsiaTheme="minorEastAsia" w:hAnsi="Arial" w:cs="Arial"/>
          <w:bCs/>
          <w:color w:val="000000" w:themeColor="text1"/>
          <w:sz w:val="21"/>
          <w:szCs w:val="22"/>
          <w:lang w:val="en-GB" w:eastAsia="zh-CN"/>
        </w:rPr>
      </w:pPr>
      <w:r w:rsidRPr="002F0995">
        <w:rPr>
          <w:rFonts w:ascii="Arial" w:hAnsi="Arial" w:cs="Arial"/>
          <w:i/>
          <w:iCs/>
          <w:color w:val="00B050"/>
          <w:kern w:val="2"/>
          <w:szCs w:val="20"/>
        </w:rPr>
        <w:t>The network can configure UE with two types of events for threshold based RVQoE reporting, the RVQoE reporting is triggered when the buffer level is below a threshold or above a threshold. Whether these two types of events for threshold based RVQoE reporting can be configured simultaneously needs to be further discussed.</w:t>
      </w:r>
    </w:p>
    <w:p w:rsidR="009B54B2" w:rsidRPr="00074AB8" w:rsidRDefault="00074AB8" w:rsidP="00074AB8">
      <w:pPr>
        <w:pStyle w:val="a0"/>
        <w:spacing w:before="240"/>
        <w:jc w:val="left"/>
        <w:rPr>
          <w:rFonts w:ascii="Arial" w:eastAsiaTheme="minorEastAsia" w:hAnsi="Arial" w:cs="Arial"/>
          <w:color w:val="000000" w:themeColor="text1"/>
          <w:lang w:val="en-GB" w:eastAsia="zh-CN"/>
        </w:rPr>
      </w:pPr>
      <w:r w:rsidRPr="00074AB8">
        <w:rPr>
          <w:rFonts w:ascii="Arial" w:eastAsiaTheme="minorEastAsia" w:hAnsi="Arial" w:cs="Arial" w:hint="eastAsia"/>
          <w:color w:val="000000" w:themeColor="text1"/>
          <w:lang w:val="en-GB" w:eastAsia="zh-CN"/>
        </w:rPr>
        <w:t xml:space="preserve">RAN2 also send </w:t>
      </w:r>
      <w:proofErr w:type="gramStart"/>
      <w:r w:rsidRPr="00074AB8">
        <w:rPr>
          <w:rFonts w:ascii="Arial" w:eastAsiaTheme="minorEastAsia" w:hAnsi="Arial" w:cs="Arial" w:hint="eastAsia"/>
          <w:color w:val="000000" w:themeColor="text1"/>
          <w:lang w:val="en-GB" w:eastAsia="zh-CN"/>
        </w:rPr>
        <w:t>a LS</w:t>
      </w:r>
      <w:proofErr w:type="gramEnd"/>
      <w:r w:rsidRPr="00074AB8">
        <w:rPr>
          <w:rFonts w:ascii="Arial" w:eastAsiaTheme="minorEastAsia" w:hAnsi="Arial" w:cs="Arial" w:hint="eastAsia"/>
          <w:color w:val="000000" w:themeColor="text1"/>
          <w:lang w:val="en-GB" w:eastAsia="zh-CN"/>
        </w:rPr>
        <w:t xml:space="preserve"> to </w:t>
      </w:r>
      <w:r w:rsidRPr="00074AB8">
        <w:rPr>
          <w:rFonts w:ascii="Arial" w:eastAsiaTheme="minorEastAsia" w:hAnsi="Arial" w:cs="Arial"/>
          <w:color w:val="000000" w:themeColor="text1"/>
          <w:lang w:val="en-GB" w:eastAsia="zh-CN"/>
        </w:rPr>
        <w:t>SA4</w:t>
      </w:r>
      <w:r w:rsidRPr="00074AB8">
        <w:rPr>
          <w:rFonts w:ascii="Arial" w:eastAsiaTheme="minorEastAsia" w:hAnsi="Arial" w:cs="Arial" w:hint="eastAsia"/>
          <w:color w:val="000000" w:themeColor="text1"/>
          <w:lang w:val="en-GB" w:eastAsia="zh-CN"/>
        </w:rPr>
        <w:t xml:space="preserve"> </w:t>
      </w:r>
      <w:r w:rsidRPr="00074AB8">
        <w:rPr>
          <w:rFonts w:ascii="Arial" w:eastAsiaTheme="minorEastAsia" w:hAnsi="Arial" w:cs="Arial"/>
          <w:color w:val="000000" w:themeColor="text1"/>
          <w:lang w:val="en-GB" w:eastAsia="zh-CN"/>
        </w:rPr>
        <w:t>on buffer level threshold-based RVQoE reporting</w:t>
      </w:r>
      <w:r w:rsidRPr="00074AB8">
        <w:rPr>
          <w:rFonts w:ascii="Arial" w:eastAsiaTheme="minorEastAsia" w:hAnsi="Arial" w:cs="Arial" w:hint="eastAsia"/>
          <w:color w:val="000000" w:themeColor="text1"/>
          <w:lang w:val="en-GB" w:eastAsia="zh-CN"/>
        </w:rPr>
        <w:t xml:space="preserve"> and SA provide a </w:t>
      </w:r>
      <w:r w:rsidRPr="00074AB8">
        <w:rPr>
          <w:rFonts w:ascii="Arial" w:eastAsiaTheme="minorEastAsia" w:hAnsi="Arial" w:cs="Arial"/>
          <w:color w:val="000000" w:themeColor="text1"/>
          <w:lang w:val="en-GB" w:eastAsia="zh-CN"/>
        </w:rPr>
        <w:t>Reply LS</w:t>
      </w:r>
      <w:r w:rsidRPr="00074AB8">
        <w:rPr>
          <w:rFonts w:ascii="Arial" w:eastAsiaTheme="minorEastAsia" w:hAnsi="Arial" w:cs="Arial" w:hint="eastAsia"/>
          <w:color w:val="000000" w:themeColor="text1"/>
          <w:lang w:val="en-GB" w:eastAsia="zh-CN"/>
        </w:rPr>
        <w:t xml:space="preserve"> </w:t>
      </w:r>
      <w:r w:rsidRPr="00074AB8">
        <w:rPr>
          <w:rFonts w:ascii="Arial" w:eastAsiaTheme="minorEastAsia" w:hAnsi="Arial" w:cs="Arial"/>
          <w:color w:val="000000" w:themeColor="text1"/>
          <w:lang w:val="en-GB" w:eastAsia="zh-CN"/>
        </w:rPr>
        <w:t>S4-231119</w:t>
      </w:r>
      <w:r w:rsidRPr="00074AB8">
        <w:rPr>
          <w:rFonts w:ascii="Arial" w:eastAsiaTheme="minorEastAsia" w:hAnsi="Arial" w:cs="Arial" w:hint="eastAsia"/>
          <w:color w:val="000000" w:themeColor="text1"/>
          <w:lang w:val="en-GB" w:eastAsia="zh-CN"/>
        </w:rPr>
        <w:t>.</w:t>
      </w:r>
    </w:p>
    <w:p w:rsidR="00074AB8" w:rsidRDefault="00074AB8" w:rsidP="00074AB8">
      <w:pPr>
        <w:pStyle w:val="a0"/>
        <w:spacing w:before="240"/>
        <w:jc w:val="left"/>
        <w:rPr>
          <w:rFonts w:ascii="Arial" w:eastAsiaTheme="minorEastAsia" w:hAnsi="Arial" w:cs="Arial"/>
          <w:color w:val="000000" w:themeColor="text1"/>
          <w:lang w:val="en-GB" w:eastAsia="zh-CN"/>
        </w:rPr>
      </w:pPr>
      <w:r w:rsidRPr="00074AB8">
        <w:rPr>
          <w:rFonts w:ascii="Arial" w:eastAsiaTheme="minorEastAsia" w:hAnsi="Arial" w:cs="Arial"/>
          <w:color w:val="000000" w:themeColor="text1"/>
          <w:lang w:val="en-GB" w:eastAsia="zh-CN"/>
        </w:rPr>
        <w:t>We</w:t>
      </w:r>
      <w:r w:rsidRPr="00074AB8">
        <w:rPr>
          <w:rFonts w:ascii="Arial" w:eastAsiaTheme="minorEastAsia" w:hAnsi="Arial" w:cs="Arial" w:hint="eastAsia"/>
          <w:color w:val="000000" w:themeColor="text1"/>
          <w:lang w:val="en-GB" w:eastAsia="zh-CN"/>
        </w:rPr>
        <w:t xml:space="preserve"> notice that SA4 do not confirm </w:t>
      </w:r>
      <w:r w:rsidRPr="00074AB8">
        <w:rPr>
          <w:rFonts w:ascii="Arial" w:eastAsiaTheme="minorEastAsia" w:hAnsi="Arial" w:cs="Arial"/>
          <w:color w:val="000000" w:themeColor="text1"/>
          <w:lang w:val="en-GB" w:eastAsia="zh-CN"/>
        </w:rPr>
        <w:t>RAN2 preference that application layer triggering of buffer level threshold-based RVQoE reporting can be supported in Rel-18</w:t>
      </w:r>
      <w:r w:rsidRPr="00074AB8">
        <w:rPr>
          <w:rFonts w:ascii="Arial" w:eastAsiaTheme="minorEastAsia" w:hAnsi="Arial" w:cs="Arial" w:hint="eastAsia"/>
          <w:color w:val="000000" w:themeColor="text1"/>
          <w:lang w:val="en-GB" w:eastAsia="zh-CN"/>
        </w:rPr>
        <w:t xml:space="preserve"> because </w:t>
      </w:r>
      <w:r w:rsidRPr="00074AB8">
        <w:rPr>
          <w:rFonts w:ascii="Arial" w:eastAsiaTheme="minorEastAsia" w:hAnsi="Arial" w:cs="Arial"/>
          <w:color w:val="000000" w:themeColor="text1"/>
          <w:lang w:val="en-GB" w:eastAsia="zh-CN"/>
        </w:rPr>
        <w:t>buffer level</w:t>
      </w:r>
      <w:r w:rsidRPr="00074AB8">
        <w:rPr>
          <w:rFonts w:ascii="Arial" w:eastAsiaTheme="minorEastAsia" w:hAnsi="Arial" w:cs="Arial" w:hint="eastAsia"/>
          <w:color w:val="000000" w:themeColor="text1"/>
          <w:lang w:val="en-GB" w:eastAsia="zh-CN"/>
        </w:rPr>
        <w:t xml:space="preserve"> is usually a trade-off between different </w:t>
      </w:r>
      <w:r w:rsidRPr="00074AB8">
        <w:rPr>
          <w:rFonts w:ascii="Arial" w:eastAsiaTheme="minorEastAsia" w:hAnsi="Arial" w:cs="Arial"/>
          <w:color w:val="000000" w:themeColor="text1"/>
          <w:lang w:val="en-GB" w:eastAsia="zh-CN"/>
        </w:rPr>
        <w:t>application mechanisms</w:t>
      </w:r>
      <w:r w:rsidR="00DE6592">
        <w:rPr>
          <w:rFonts w:ascii="Arial" w:eastAsiaTheme="minorEastAsia" w:hAnsi="Arial" w:cs="Arial" w:hint="eastAsia"/>
          <w:color w:val="000000" w:themeColor="text1"/>
          <w:lang w:val="en-GB" w:eastAsia="zh-CN"/>
        </w:rPr>
        <w:t xml:space="preserve">. NG-RAN is not </w:t>
      </w:r>
      <w:r w:rsidR="00D268A1">
        <w:rPr>
          <w:rFonts w:ascii="Arial" w:eastAsiaTheme="minorEastAsia" w:hAnsi="Arial" w:cs="Arial"/>
          <w:color w:val="000000" w:themeColor="text1"/>
          <w:lang w:val="en-GB" w:eastAsia="zh-CN"/>
        </w:rPr>
        <w:t>award</w:t>
      </w:r>
      <w:r w:rsidR="00DE6592">
        <w:rPr>
          <w:rFonts w:ascii="Arial" w:eastAsiaTheme="minorEastAsia" w:hAnsi="Arial" w:cs="Arial" w:hint="eastAsia"/>
          <w:color w:val="000000" w:themeColor="text1"/>
          <w:lang w:val="en-GB" w:eastAsia="zh-CN"/>
        </w:rPr>
        <w:t xml:space="preserve"> of the </w:t>
      </w:r>
      <w:r w:rsidR="00FC55BC" w:rsidRPr="00D268A1">
        <w:rPr>
          <w:rFonts w:ascii="Arial" w:eastAsiaTheme="minorEastAsia" w:hAnsi="Arial" w:cs="Arial"/>
          <w:color w:val="000000" w:themeColor="text1"/>
          <w:lang w:val="en-GB" w:eastAsia="zh-CN"/>
        </w:rPr>
        <w:t>behaviour</w:t>
      </w:r>
      <w:r w:rsidR="00D268A1" w:rsidRPr="00D268A1">
        <w:rPr>
          <w:rFonts w:ascii="Arial" w:eastAsiaTheme="minorEastAsia" w:hAnsi="Arial" w:cs="Arial"/>
          <w:color w:val="000000" w:themeColor="text1"/>
          <w:lang w:val="en-GB" w:eastAsia="zh-CN"/>
        </w:rPr>
        <w:t xml:space="preserve"> </w:t>
      </w:r>
      <w:r w:rsidR="00D268A1">
        <w:rPr>
          <w:rFonts w:ascii="Arial" w:eastAsiaTheme="minorEastAsia" w:hAnsi="Arial" w:cs="Arial" w:hint="eastAsia"/>
          <w:color w:val="000000" w:themeColor="text1"/>
          <w:lang w:val="en-GB" w:eastAsia="zh-CN"/>
        </w:rPr>
        <w:t xml:space="preserve">of </w:t>
      </w:r>
      <w:r w:rsidR="00D268A1" w:rsidRPr="00074AB8">
        <w:rPr>
          <w:rFonts w:ascii="Arial" w:eastAsiaTheme="minorEastAsia" w:hAnsi="Arial" w:cs="Arial"/>
          <w:color w:val="000000" w:themeColor="text1"/>
          <w:lang w:val="en-GB" w:eastAsia="zh-CN"/>
        </w:rPr>
        <w:t>buffer level</w:t>
      </w:r>
      <w:r w:rsidR="00D268A1">
        <w:rPr>
          <w:rFonts w:ascii="Arial" w:eastAsiaTheme="minorEastAsia" w:hAnsi="Arial" w:cs="Arial" w:hint="eastAsia"/>
          <w:color w:val="000000" w:themeColor="text1"/>
          <w:lang w:val="en-GB" w:eastAsia="zh-CN"/>
        </w:rPr>
        <w:t xml:space="preserve"> </w:t>
      </w:r>
      <w:r w:rsidR="00DE2FF2">
        <w:rPr>
          <w:rFonts w:ascii="Arial" w:eastAsiaTheme="minorEastAsia" w:hAnsi="Arial" w:cs="Arial" w:hint="eastAsia"/>
          <w:color w:val="000000" w:themeColor="text1"/>
          <w:lang w:val="en-GB" w:eastAsia="zh-CN"/>
        </w:rPr>
        <w:t xml:space="preserve">in different </w:t>
      </w:r>
      <w:r w:rsidR="00DE2FF2">
        <w:rPr>
          <w:rFonts w:ascii="Arial" w:eastAsiaTheme="minorEastAsia" w:hAnsi="Arial" w:cs="Arial"/>
          <w:color w:val="000000" w:themeColor="text1"/>
          <w:lang w:val="en-GB" w:eastAsia="zh-CN"/>
        </w:rPr>
        <w:t>application</w:t>
      </w:r>
      <w:r w:rsidR="00DE2FF2">
        <w:rPr>
          <w:rFonts w:ascii="Arial" w:eastAsiaTheme="minorEastAsia" w:hAnsi="Arial" w:cs="Arial" w:hint="eastAsia"/>
          <w:color w:val="000000" w:themeColor="text1"/>
          <w:lang w:val="en-GB" w:eastAsia="zh-CN"/>
        </w:rPr>
        <w:t xml:space="preserve"> </w:t>
      </w:r>
      <w:r w:rsidR="00326300">
        <w:rPr>
          <w:rFonts w:ascii="Arial" w:eastAsiaTheme="minorEastAsia" w:hAnsi="Arial" w:cs="Arial" w:hint="eastAsia"/>
          <w:color w:val="000000" w:themeColor="text1"/>
          <w:lang w:val="en-GB" w:eastAsia="zh-CN"/>
        </w:rPr>
        <w:t xml:space="preserve">and cannot set a proper </w:t>
      </w:r>
      <w:r w:rsidR="00326300" w:rsidRPr="00326300">
        <w:rPr>
          <w:rFonts w:ascii="Arial" w:eastAsiaTheme="minorEastAsia" w:hAnsi="Arial" w:cs="Arial"/>
          <w:color w:val="000000" w:themeColor="text1"/>
          <w:lang w:val="en-GB" w:eastAsia="zh-CN"/>
        </w:rPr>
        <w:t>threshold</w:t>
      </w:r>
      <w:r w:rsidR="00326300">
        <w:rPr>
          <w:rFonts w:ascii="Arial" w:eastAsiaTheme="minorEastAsia" w:hAnsi="Arial" w:cs="Arial" w:hint="eastAsia"/>
          <w:color w:val="000000" w:themeColor="text1"/>
          <w:lang w:val="en-GB" w:eastAsia="zh-CN"/>
        </w:rPr>
        <w:t xml:space="preserve"> </w:t>
      </w:r>
      <w:r w:rsidR="00326300" w:rsidRPr="00326300">
        <w:rPr>
          <w:rFonts w:ascii="Arial" w:eastAsiaTheme="minorEastAsia" w:hAnsi="Arial" w:cs="Arial"/>
          <w:color w:val="000000" w:themeColor="text1"/>
          <w:lang w:val="en-GB" w:eastAsia="zh-CN"/>
        </w:rPr>
        <w:t>for RVQoE reporting</w:t>
      </w:r>
      <w:r w:rsidR="00DE2FF2">
        <w:rPr>
          <w:rFonts w:ascii="Arial" w:eastAsiaTheme="minorEastAsia" w:hAnsi="Arial" w:cs="Arial" w:hint="eastAsia"/>
          <w:color w:val="000000" w:themeColor="text1"/>
          <w:lang w:val="en-GB" w:eastAsia="zh-CN"/>
        </w:rPr>
        <w:t>.</w:t>
      </w:r>
    </w:p>
    <w:p w:rsidR="00EB29A8" w:rsidRDefault="00EB29A8" w:rsidP="00074AB8">
      <w:pPr>
        <w:pStyle w:val="a0"/>
        <w:spacing w:before="240"/>
        <w:jc w:val="left"/>
        <w:rPr>
          <w:rFonts w:ascii="Arial" w:eastAsiaTheme="minorEastAsia" w:hAnsi="Arial" w:cs="Arial"/>
          <w:color w:val="000000" w:themeColor="text1"/>
          <w:lang w:val="en-GB" w:eastAsia="zh-CN"/>
        </w:rPr>
      </w:pPr>
      <w:r>
        <w:rPr>
          <w:rFonts w:ascii="Arial" w:eastAsiaTheme="minorEastAsia" w:hAnsi="Arial" w:cs="Arial"/>
          <w:color w:val="000000" w:themeColor="text1"/>
          <w:lang w:val="en-GB" w:eastAsia="zh-CN"/>
        </w:rPr>
        <w:t>According</w:t>
      </w:r>
      <w:r>
        <w:rPr>
          <w:rFonts w:ascii="Arial" w:eastAsiaTheme="minorEastAsia" w:hAnsi="Arial" w:cs="Arial" w:hint="eastAsia"/>
          <w:color w:val="000000" w:themeColor="text1"/>
          <w:lang w:val="en-GB" w:eastAsia="zh-CN"/>
        </w:rPr>
        <w:t xml:space="preserve"> to SA4 conclusion, we propose to de</w:t>
      </w:r>
      <w:r>
        <w:rPr>
          <w:rFonts w:ascii="Arial" w:eastAsiaTheme="minorEastAsia" w:hAnsi="Arial" w:cs="Arial"/>
          <w:color w:val="000000" w:themeColor="text1"/>
          <w:lang w:val="en-GB" w:eastAsia="zh-CN"/>
        </w:rPr>
        <w:t>prioritiz</w:t>
      </w:r>
      <w:r>
        <w:rPr>
          <w:rFonts w:ascii="Arial" w:eastAsiaTheme="minorEastAsia" w:hAnsi="Arial" w:cs="Arial" w:hint="eastAsia"/>
          <w:color w:val="000000" w:themeColor="text1"/>
          <w:lang w:val="en-GB" w:eastAsia="zh-CN"/>
        </w:rPr>
        <w:t xml:space="preserve">ed </w:t>
      </w:r>
      <w:r w:rsidR="006272C0" w:rsidRPr="006272C0">
        <w:rPr>
          <w:rFonts w:ascii="Arial" w:eastAsiaTheme="minorEastAsia" w:hAnsi="Arial" w:cs="Arial"/>
          <w:color w:val="000000" w:themeColor="text1"/>
          <w:lang w:val="en-GB" w:eastAsia="zh-CN"/>
        </w:rPr>
        <w:t>buffer level as a threshold-based trigger for RVQoE reporting</w:t>
      </w:r>
      <w:r w:rsidR="006272C0">
        <w:rPr>
          <w:rFonts w:ascii="Arial" w:eastAsiaTheme="minorEastAsia" w:hAnsi="Arial" w:cs="Arial" w:hint="eastAsia"/>
          <w:color w:val="000000" w:themeColor="text1"/>
          <w:lang w:val="en-GB" w:eastAsia="zh-CN"/>
        </w:rPr>
        <w:t xml:space="preserve"> in R18</w:t>
      </w:r>
      <w:r>
        <w:rPr>
          <w:rFonts w:ascii="Arial" w:eastAsiaTheme="minorEastAsia" w:hAnsi="Arial" w:cs="Arial" w:hint="eastAsia"/>
          <w:color w:val="000000" w:themeColor="text1"/>
          <w:lang w:val="en-GB" w:eastAsia="zh-CN"/>
        </w:rPr>
        <w:t>.</w:t>
      </w:r>
    </w:p>
    <w:p w:rsidR="006272C0" w:rsidRPr="006272C0" w:rsidRDefault="006272C0" w:rsidP="00074AB8">
      <w:pPr>
        <w:pStyle w:val="a0"/>
        <w:spacing w:before="240"/>
        <w:jc w:val="left"/>
        <w:rPr>
          <w:rFonts w:ascii="Arial" w:hAnsi="Arial" w:cs="Arial"/>
          <w:b/>
          <w:color w:val="000000" w:themeColor="text1"/>
          <w:lang w:eastAsia="zh-CN"/>
        </w:rPr>
      </w:pPr>
      <w:r w:rsidRPr="00EF33A6">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1</w:t>
      </w:r>
      <w:r w:rsidRPr="00EF33A6">
        <w:rPr>
          <w:rFonts w:ascii="Arial" w:hAnsi="Arial" w:cs="Arial"/>
          <w:b/>
          <w:color w:val="000000" w:themeColor="text1"/>
          <w:lang w:eastAsia="zh-CN"/>
        </w:rPr>
        <w:t>: It is proposed</w:t>
      </w:r>
      <w:r>
        <w:rPr>
          <w:rFonts w:ascii="Arial" w:eastAsiaTheme="minorEastAsia" w:hAnsi="Arial" w:cs="Arial" w:hint="eastAsia"/>
          <w:b/>
          <w:color w:val="000000" w:themeColor="text1"/>
          <w:lang w:eastAsia="zh-CN"/>
        </w:rPr>
        <w:t xml:space="preserve"> to </w:t>
      </w:r>
      <w:r w:rsidRPr="00EB29A8">
        <w:rPr>
          <w:rFonts w:ascii="Arial" w:eastAsiaTheme="minorEastAsia" w:hAnsi="Arial" w:cs="Arial"/>
          <w:b/>
          <w:color w:val="000000" w:themeColor="text1"/>
          <w:lang w:eastAsia="zh-CN"/>
        </w:rPr>
        <w:t>deprioritiz</w:t>
      </w:r>
      <w:r w:rsidRPr="006272C0">
        <w:rPr>
          <w:rFonts w:ascii="Arial" w:hAnsi="Arial" w:cs="Arial"/>
          <w:b/>
          <w:color w:val="000000" w:themeColor="text1"/>
          <w:lang w:eastAsia="zh-CN"/>
        </w:rPr>
        <w:t>ed buffer level as a threshold-based trigger for RVQoE reporting</w:t>
      </w:r>
      <w:r w:rsidRPr="006272C0">
        <w:rPr>
          <w:rFonts w:ascii="Arial" w:hAnsi="Arial" w:cs="Arial" w:hint="eastAsia"/>
          <w:b/>
          <w:color w:val="000000" w:themeColor="text1"/>
          <w:lang w:eastAsia="zh-CN"/>
        </w:rPr>
        <w:t xml:space="preserve"> in R18.</w:t>
      </w:r>
    </w:p>
    <w:p w:rsidR="006272C0" w:rsidRDefault="003B3CE5" w:rsidP="00074AB8">
      <w:pPr>
        <w:pStyle w:val="a0"/>
        <w:spacing w:before="240"/>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As</w:t>
      </w:r>
      <w:r>
        <w:rPr>
          <w:rFonts w:ascii="Arial" w:eastAsiaTheme="minorEastAsia" w:hAnsi="Arial" w:cs="Arial" w:hint="eastAsia"/>
          <w:color w:val="000000" w:themeColor="text1"/>
          <w:lang w:eastAsia="zh-CN"/>
        </w:rPr>
        <w:t xml:space="preserve"> we have agreed not to introduce </w:t>
      </w:r>
      <w:r w:rsidRPr="003B3CE5">
        <w:rPr>
          <w:rFonts w:ascii="Arial" w:eastAsiaTheme="minorEastAsia" w:hAnsi="Arial" w:cs="Arial"/>
          <w:color w:val="000000" w:themeColor="text1"/>
          <w:lang w:eastAsia="zh-CN"/>
        </w:rPr>
        <w:t>threshold-based trigger for reporting playout delay for media startup</w:t>
      </w:r>
      <w:r>
        <w:rPr>
          <w:rFonts w:ascii="Arial" w:eastAsiaTheme="minorEastAsia" w:hAnsi="Arial" w:cs="Arial" w:hint="eastAsia"/>
          <w:color w:val="000000" w:themeColor="text1"/>
          <w:lang w:eastAsia="zh-CN"/>
        </w:rPr>
        <w:t xml:space="preserve"> as below, there is no </w:t>
      </w:r>
      <w:r w:rsidRPr="003B3CE5">
        <w:rPr>
          <w:rFonts w:ascii="Arial" w:eastAsiaTheme="minorEastAsia" w:hAnsi="Arial" w:cs="Arial"/>
          <w:color w:val="000000" w:themeColor="text1"/>
          <w:lang w:eastAsia="zh-CN"/>
        </w:rPr>
        <w:t>threshold-based trigger</w:t>
      </w:r>
      <w:r>
        <w:rPr>
          <w:rFonts w:ascii="Arial" w:eastAsiaTheme="minorEastAsia" w:hAnsi="Arial" w:cs="Arial" w:hint="eastAsia"/>
          <w:color w:val="000000" w:themeColor="text1"/>
          <w:lang w:eastAsia="zh-CN"/>
        </w:rPr>
        <w:t xml:space="preserve"> </w:t>
      </w:r>
      <w:r>
        <w:rPr>
          <w:rFonts w:ascii="Arial" w:eastAsiaTheme="minorEastAsia" w:hAnsi="Arial" w:cs="Arial"/>
          <w:color w:val="000000" w:themeColor="text1"/>
          <w:lang w:val="en-GB" w:eastAsia="zh-CN"/>
        </w:rPr>
        <w:t>mechanism</w:t>
      </w:r>
      <w:r>
        <w:rPr>
          <w:rFonts w:ascii="Arial" w:eastAsiaTheme="minorEastAsia" w:hAnsi="Arial" w:cs="Arial" w:hint="eastAsia"/>
          <w:color w:val="000000" w:themeColor="text1"/>
          <w:lang w:val="en-GB" w:eastAsia="zh-CN"/>
        </w:rPr>
        <w:t xml:space="preserve"> for </w:t>
      </w:r>
      <w:r w:rsidRPr="003B3CE5">
        <w:rPr>
          <w:rFonts w:ascii="Arial" w:eastAsiaTheme="minorEastAsia" w:hAnsi="Arial" w:cs="Arial"/>
          <w:color w:val="000000" w:themeColor="text1"/>
          <w:lang w:val="en-GB" w:eastAsia="zh-CN"/>
        </w:rPr>
        <w:t>RVQoE reporting in R18</w:t>
      </w:r>
      <w:r>
        <w:rPr>
          <w:rFonts w:ascii="Arial" w:eastAsiaTheme="minorEastAsia" w:hAnsi="Arial" w:cs="Arial" w:hint="eastAsia"/>
          <w:color w:val="000000" w:themeColor="text1"/>
          <w:lang w:val="en-GB" w:eastAsia="zh-CN"/>
        </w:rPr>
        <w:t>.</w:t>
      </w:r>
    </w:p>
    <w:p w:rsidR="003B3CE5" w:rsidRPr="00387278" w:rsidRDefault="003B3CE5" w:rsidP="003B3CE5">
      <w:pPr>
        <w:rPr>
          <w:rFonts w:ascii="Calibri" w:hAnsi="Calibri" w:cs="Calibri"/>
          <w:i/>
          <w:iCs/>
          <w:color w:val="00B050"/>
          <w:kern w:val="2"/>
          <w:sz w:val="16"/>
          <w:szCs w:val="16"/>
        </w:rPr>
      </w:pPr>
      <w:r w:rsidRPr="00387278">
        <w:rPr>
          <w:rFonts w:ascii="Calibri" w:hAnsi="Calibri" w:cs="Calibri"/>
          <w:i/>
          <w:iCs/>
          <w:color w:val="00B050"/>
          <w:kern w:val="2"/>
          <w:sz w:val="16"/>
          <w:szCs w:val="16"/>
        </w:rPr>
        <w:t>Do not introduce the threshold-based trigger for reporting playout delay for media startup.</w:t>
      </w:r>
    </w:p>
    <w:p w:rsidR="00FC55BC" w:rsidRPr="00EB29A8" w:rsidRDefault="00EB29A8" w:rsidP="00074AB8">
      <w:pPr>
        <w:pStyle w:val="a0"/>
        <w:spacing w:before="240"/>
        <w:jc w:val="left"/>
        <w:rPr>
          <w:rFonts w:ascii="Arial" w:eastAsiaTheme="minorEastAsia" w:hAnsi="Arial" w:cs="Arial"/>
          <w:color w:val="000000" w:themeColor="text1"/>
          <w:lang w:eastAsia="zh-CN"/>
        </w:rPr>
      </w:pPr>
      <w:r w:rsidRPr="00EF33A6">
        <w:rPr>
          <w:rFonts w:ascii="Arial" w:hAnsi="Arial" w:cs="Arial"/>
          <w:b/>
          <w:color w:val="000000" w:themeColor="text1"/>
          <w:lang w:eastAsia="zh-CN"/>
        </w:rPr>
        <w:lastRenderedPageBreak/>
        <w:t xml:space="preserve">Proposal </w:t>
      </w:r>
      <w:r w:rsidR="003B3CE5">
        <w:rPr>
          <w:rFonts w:ascii="Arial" w:eastAsiaTheme="minorEastAsia" w:hAnsi="Arial" w:cs="Arial" w:hint="eastAsia"/>
          <w:b/>
          <w:color w:val="000000" w:themeColor="text1"/>
          <w:lang w:eastAsia="zh-CN"/>
        </w:rPr>
        <w:t>2</w:t>
      </w:r>
      <w:r w:rsidRPr="00EF33A6">
        <w:rPr>
          <w:rFonts w:ascii="Arial" w:hAnsi="Arial" w:cs="Arial"/>
          <w:b/>
          <w:color w:val="000000" w:themeColor="text1"/>
          <w:lang w:eastAsia="zh-CN"/>
        </w:rPr>
        <w:t>: It is proposed</w:t>
      </w:r>
      <w:r>
        <w:rPr>
          <w:rFonts w:ascii="Arial" w:eastAsiaTheme="minorEastAsia" w:hAnsi="Arial" w:cs="Arial" w:hint="eastAsia"/>
          <w:b/>
          <w:color w:val="000000" w:themeColor="text1"/>
          <w:lang w:eastAsia="zh-CN"/>
        </w:rPr>
        <w:t xml:space="preserve"> to </w:t>
      </w:r>
      <w:r w:rsidR="003B3CE5">
        <w:rPr>
          <w:rFonts w:ascii="Arial" w:eastAsiaTheme="minorEastAsia" w:hAnsi="Arial" w:cs="Arial" w:hint="eastAsia"/>
          <w:b/>
          <w:color w:val="000000" w:themeColor="text1"/>
          <w:lang w:eastAsia="zh-CN"/>
        </w:rPr>
        <w:t>not introduce</w:t>
      </w:r>
      <w:r w:rsidRPr="00EB29A8">
        <w:rPr>
          <w:rFonts w:ascii="Arial" w:eastAsiaTheme="minorEastAsia" w:hAnsi="Arial" w:cs="Arial"/>
          <w:b/>
          <w:color w:val="000000" w:themeColor="text1"/>
          <w:lang w:eastAsia="zh-CN"/>
        </w:rPr>
        <w:t xml:space="preserve"> Threshold-based triggers for RAN visible QoE</w:t>
      </w:r>
      <w:r w:rsidR="003B3CE5">
        <w:rPr>
          <w:rFonts w:ascii="Arial" w:eastAsiaTheme="minorEastAsia" w:hAnsi="Arial" w:cs="Arial" w:hint="eastAsia"/>
          <w:b/>
          <w:color w:val="000000" w:themeColor="text1"/>
          <w:lang w:eastAsia="zh-CN"/>
        </w:rPr>
        <w:t xml:space="preserve"> in R18</w:t>
      </w:r>
      <w:r>
        <w:rPr>
          <w:rFonts w:ascii="Arial" w:eastAsiaTheme="minorEastAsia" w:hAnsi="Arial" w:cs="Arial" w:hint="eastAsia"/>
          <w:b/>
          <w:color w:val="000000" w:themeColor="text1"/>
          <w:lang w:eastAsia="zh-CN"/>
        </w:rPr>
        <w:t>.</w:t>
      </w:r>
    </w:p>
    <w:p w:rsidR="009B54B2" w:rsidRPr="00DE6592" w:rsidRDefault="009B54B2" w:rsidP="005D5EEA">
      <w:pPr>
        <w:pStyle w:val="a0"/>
        <w:rPr>
          <w:rFonts w:ascii="Arial" w:eastAsiaTheme="minorEastAsia" w:hAnsi="Arial" w:cs="Arial"/>
          <w:bCs/>
          <w:color w:val="000000" w:themeColor="text1"/>
          <w:szCs w:val="22"/>
          <w:lang w:val="en-GB" w:eastAsia="zh-CN"/>
        </w:rPr>
      </w:pPr>
    </w:p>
    <w:p w:rsidR="008E0E05" w:rsidRPr="00EF33A6" w:rsidRDefault="00324653" w:rsidP="008E0E05">
      <w:pPr>
        <w:pStyle w:val="a0"/>
        <w:rPr>
          <w:rFonts w:ascii="Arial" w:eastAsia="宋体" w:hAnsi="Arial" w:cs="Arial"/>
          <w:b/>
          <w:sz w:val="24"/>
          <w:lang w:eastAsia="zh-CN"/>
        </w:rPr>
      </w:pPr>
      <w:r w:rsidRPr="00EF33A6">
        <w:rPr>
          <w:rFonts w:ascii="Arial" w:eastAsia="宋体" w:hAnsi="Arial" w:cs="Arial"/>
          <w:b/>
          <w:sz w:val="24"/>
          <w:lang w:eastAsia="zh-CN"/>
        </w:rPr>
        <w:t>2.</w:t>
      </w:r>
      <w:r w:rsidR="00F31D78" w:rsidRPr="00EF33A6">
        <w:rPr>
          <w:rFonts w:ascii="Arial" w:eastAsia="宋体" w:hAnsi="Arial" w:cs="Arial"/>
          <w:b/>
          <w:sz w:val="24"/>
          <w:lang w:eastAsia="zh-CN"/>
        </w:rPr>
        <w:t>2</w:t>
      </w:r>
      <w:r w:rsidR="008E0E05" w:rsidRPr="00EF33A6">
        <w:rPr>
          <w:rFonts w:ascii="Arial" w:eastAsia="宋体" w:hAnsi="Arial" w:cs="Arial"/>
          <w:b/>
          <w:sz w:val="24"/>
          <w:lang w:eastAsia="zh-CN"/>
        </w:rPr>
        <w:t xml:space="preserve"> </w:t>
      </w:r>
      <w:r w:rsidR="00E31869" w:rsidRPr="00EF33A6">
        <w:rPr>
          <w:rFonts w:ascii="Arial" w:eastAsia="宋体" w:hAnsi="Arial" w:cs="Arial"/>
          <w:b/>
          <w:sz w:val="24"/>
          <w:lang w:eastAsia="zh-CN"/>
        </w:rPr>
        <w:t>Support QoE during Intra-5GC Inter-RAT handover</w:t>
      </w:r>
    </w:p>
    <w:p w:rsidR="00114F59" w:rsidRPr="00EF33A6" w:rsidRDefault="004B1C4A" w:rsidP="00114F59">
      <w:pPr>
        <w:pStyle w:val="a0"/>
        <w:spacing w:before="240"/>
        <w:jc w:val="left"/>
        <w:rPr>
          <w:rFonts w:ascii="Arial" w:eastAsiaTheme="minorEastAsia" w:hAnsi="Arial" w:cs="Arial"/>
          <w:color w:val="000000" w:themeColor="text1"/>
          <w:lang w:eastAsia="zh-CN"/>
        </w:rPr>
      </w:pPr>
      <w:r w:rsidRPr="00EF33A6">
        <w:rPr>
          <w:rFonts w:ascii="Arial" w:eastAsiaTheme="minorEastAsia" w:hAnsi="Arial" w:cs="Arial"/>
          <w:color w:val="000000" w:themeColor="text1"/>
          <w:lang w:eastAsia="zh-CN"/>
        </w:rPr>
        <w:t>In last RAN3 meeting, the following scenario has been discussed and the related conclusion is listed.</w:t>
      </w:r>
    </w:p>
    <w:p w:rsidR="00873E92" w:rsidRPr="006E5EBF" w:rsidRDefault="006E5EBF" w:rsidP="006E5EBF">
      <w:pPr>
        <w:pStyle w:val="a0"/>
        <w:spacing w:before="240"/>
        <w:jc w:val="left"/>
        <w:rPr>
          <w:rFonts w:ascii="Arial" w:eastAsiaTheme="minorEastAsia" w:hAnsi="Arial" w:cs="Arial"/>
          <w:b/>
          <w:color w:val="008000"/>
          <w:sz w:val="18"/>
          <w:lang w:eastAsia="zh-CN"/>
        </w:rPr>
      </w:pPr>
      <w:r w:rsidRPr="006E5EBF">
        <w:rPr>
          <w:rFonts w:ascii="Arial" w:hAnsi="Arial" w:cs="Arial"/>
          <w:b/>
          <w:color w:val="008000"/>
          <w:sz w:val="18"/>
        </w:rPr>
        <w:t>WA: From NR to LTE, the source node adapts to the target node on deciding which one of the QoE configuration to keep</w:t>
      </w:r>
    </w:p>
    <w:p w:rsidR="00147587" w:rsidRDefault="00147587" w:rsidP="00114F59">
      <w:pPr>
        <w:pStyle w:val="a0"/>
        <w:spacing w:before="240"/>
        <w:jc w:val="left"/>
        <w:rPr>
          <w:rFonts w:ascii="Arial" w:eastAsiaTheme="minorEastAsia" w:hAnsi="Arial" w:cs="Arial"/>
          <w:color w:val="000000" w:themeColor="text1"/>
          <w:lang w:val="en-GB" w:eastAsia="zh-CN"/>
        </w:rPr>
      </w:pPr>
      <w:r w:rsidRPr="00EF33A6">
        <w:rPr>
          <w:rFonts w:ascii="Arial" w:eastAsiaTheme="minorEastAsia" w:hAnsi="Arial" w:cs="Arial"/>
          <w:color w:val="000000" w:themeColor="text1"/>
          <w:lang w:val="en-GB" w:eastAsia="zh-CN"/>
        </w:rPr>
        <w:t>We think which QoE configuration shall be kept should be decided by LTE</w:t>
      </w:r>
      <w:r w:rsidRPr="00147587">
        <w:rPr>
          <w:rFonts w:ascii="Arial" w:eastAsiaTheme="minorEastAsia" w:hAnsi="Arial" w:cs="Arial"/>
          <w:color w:val="000000" w:themeColor="text1"/>
          <w:lang w:val="en-GB" w:eastAsia="zh-CN"/>
        </w:rPr>
        <w:t xml:space="preserve"> </w:t>
      </w:r>
      <w:r w:rsidRPr="00EF33A6">
        <w:rPr>
          <w:rFonts w:ascii="Arial" w:eastAsiaTheme="minorEastAsia" w:hAnsi="Arial" w:cs="Arial"/>
          <w:color w:val="000000" w:themeColor="text1"/>
          <w:lang w:val="en-GB" w:eastAsia="zh-CN"/>
        </w:rPr>
        <w:t>because only LTE is aware of its own capability</w:t>
      </w:r>
      <w:r w:rsidR="00252CC0">
        <w:rPr>
          <w:rFonts w:ascii="Arial" w:eastAsiaTheme="minorEastAsia" w:hAnsi="Arial" w:cs="Arial" w:hint="eastAsia"/>
          <w:color w:val="000000" w:themeColor="text1"/>
          <w:lang w:val="en-GB" w:eastAsia="zh-CN"/>
        </w:rPr>
        <w:t>,</w:t>
      </w:r>
      <w:r>
        <w:rPr>
          <w:rFonts w:ascii="Arial" w:eastAsiaTheme="minorEastAsia" w:hAnsi="Arial" w:cs="Arial" w:hint="eastAsia"/>
          <w:color w:val="000000" w:themeColor="text1"/>
          <w:lang w:val="en-GB" w:eastAsia="zh-CN"/>
        </w:rPr>
        <w:t xml:space="preserve"> and sourc</w:t>
      </w:r>
      <w:r w:rsidR="00252CC0">
        <w:rPr>
          <w:rFonts w:ascii="Arial" w:eastAsiaTheme="minorEastAsia" w:hAnsi="Arial" w:cs="Arial" w:hint="eastAsia"/>
          <w:color w:val="000000" w:themeColor="text1"/>
          <w:lang w:val="en-GB" w:eastAsia="zh-CN"/>
        </w:rPr>
        <w:t>e</w:t>
      </w:r>
      <w:r>
        <w:rPr>
          <w:rFonts w:ascii="Arial" w:eastAsiaTheme="minorEastAsia" w:hAnsi="Arial" w:cs="Arial" w:hint="eastAsia"/>
          <w:color w:val="000000" w:themeColor="text1"/>
          <w:lang w:val="en-GB" w:eastAsia="zh-CN"/>
        </w:rPr>
        <w:t xml:space="preserve"> NR node shall adapt to target LTE node</w:t>
      </w:r>
      <w:r w:rsidR="00252CC0">
        <w:rPr>
          <w:rFonts w:ascii="Arial" w:eastAsiaTheme="minorEastAsia" w:hAnsi="Arial" w:cs="Arial" w:hint="eastAsia"/>
          <w:color w:val="000000" w:themeColor="text1"/>
          <w:lang w:val="en-GB" w:eastAsia="zh-CN"/>
        </w:rPr>
        <w:t>.</w:t>
      </w:r>
      <w:r>
        <w:rPr>
          <w:rFonts w:ascii="Arial" w:eastAsiaTheme="minorEastAsia" w:hAnsi="Arial" w:cs="Arial" w:hint="eastAsia"/>
          <w:color w:val="000000" w:themeColor="text1"/>
          <w:lang w:val="en-GB" w:eastAsia="zh-CN"/>
        </w:rPr>
        <w:t xml:space="preserve"> </w:t>
      </w:r>
      <w:r w:rsidR="00252CC0">
        <w:rPr>
          <w:rFonts w:ascii="Arial" w:eastAsiaTheme="minorEastAsia" w:hAnsi="Arial" w:cs="Arial" w:hint="eastAsia"/>
          <w:color w:val="000000" w:themeColor="text1"/>
          <w:lang w:val="en-GB" w:eastAsia="zh-CN"/>
        </w:rPr>
        <w:t>S</w:t>
      </w:r>
      <w:r>
        <w:rPr>
          <w:rFonts w:ascii="Arial" w:eastAsiaTheme="minorEastAsia" w:hAnsi="Arial" w:cs="Arial" w:hint="eastAsia"/>
          <w:color w:val="000000" w:themeColor="text1"/>
          <w:lang w:val="en-GB" w:eastAsia="zh-CN"/>
        </w:rPr>
        <w:t xml:space="preserve">o </w:t>
      </w:r>
      <w:r w:rsidRPr="00147587">
        <w:rPr>
          <w:rFonts w:ascii="Arial" w:eastAsiaTheme="minorEastAsia" w:hAnsi="Arial" w:cs="Arial"/>
          <w:color w:val="000000" w:themeColor="text1"/>
          <w:lang w:val="en-GB" w:eastAsia="zh-CN"/>
        </w:rPr>
        <w:t xml:space="preserve">an indicator in XN interface from target LTE to source NR to indicate the </w:t>
      </w:r>
      <w:r>
        <w:rPr>
          <w:rFonts w:ascii="Arial" w:eastAsiaTheme="minorEastAsia" w:hAnsi="Arial" w:cs="Arial"/>
          <w:color w:val="000000" w:themeColor="text1"/>
          <w:lang w:val="en-GB" w:eastAsia="zh-CN"/>
        </w:rPr>
        <w:t>kept QoE configuration in LTE</w:t>
      </w:r>
      <w:r>
        <w:rPr>
          <w:rFonts w:ascii="Arial" w:eastAsiaTheme="minorEastAsia" w:hAnsi="Arial" w:cs="Arial" w:hint="eastAsia"/>
          <w:color w:val="000000" w:themeColor="text1"/>
          <w:lang w:val="en-GB" w:eastAsia="zh-CN"/>
        </w:rPr>
        <w:t xml:space="preserve"> is needed.</w:t>
      </w:r>
    </w:p>
    <w:p w:rsidR="00B21218" w:rsidRPr="00EF33A6" w:rsidRDefault="00252CC0" w:rsidP="00114F59">
      <w:pPr>
        <w:pStyle w:val="a0"/>
        <w:spacing w:before="240"/>
        <w:jc w:val="left"/>
        <w:rPr>
          <w:rFonts w:ascii="Arial" w:eastAsiaTheme="minorEastAsia" w:hAnsi="Arial" w:cs="Arial"/>
          <w:color w:val="000000" w:themeColor="text1"/>
          <w:lang w:val="en-GB" w:eastAsia="zh-CN"/>
        </w:rPr>
      </w:pPr>
      <w:r>
        <w:rPr>
          <w:rFonts w:ascii="Arial" w:eastAsiaTheme="minorEastAsia" w:hAnsi="Arial" w:cs="Arial" w:hint="eastAsia"/>
          <w:color w:val="000000" w:themeColor="text1"/>
          <w:lang w:val="en-GB" w:eastAsia="zh-CN"/>
        </w:rPr>
        <w:t>A</w:t>
      </w:r>
      <w:r w:rsidR="00D2593F">
        <w:rPr>
          <w:rFonts w:ascii="Arial" w:eastAsiaTheme="minorEastAsia" w:hAnsi="Arial" w:cs="Arial" w:hint="eastAsia"/>
          <w:color w:val="000000" w:themeColor="text1"/>
          <w:lang w:val="en-GB" w:eastAsia="zh-CN"/>
        </w:rPr>
        <w:t>fter receiving the indicator</w:t>
      </w:r>
      <w:r w:rsidR="00B21218" w:rsidRPr="00EF33A6">
        <w:rPr>
          <w:rFonts w:ascii="Arial" w:eastAsiaTheme="minorEastAsia" w:hAnsi="Arial" w:cs="Arial"/>
          <w:color w:val="000000" w:themeColor="text1"/>
          <w:lang w:val="en-GB" w:eastAsia="zh-CN"/>
        </w:rPr>
        <w:t xml:space="preserve">, </w:t>
      </w:r>
      <w:r w:rsidR="00D2593F">
        <w:rPr>
          <w:rFonts w:ascii="Arial" w:eastAsiaTheme="minorEastAsia" w:hAnsi="Arial" w:cs="Arial" w:hint="eastAsia"/>
          <w:color w:val="000000" w:themeColor="text1"/>
          <w:lang w:val="en-GB" w:eastAsia="zh-CN"/>
        </w:rPr>
        <w:t>source</w:t>
      </w:r>
      <w:r w:rsidR="00B21218" w:rsidRPr="00EF33A6">
        <w:rPr>
          <w:rFonts w:ascii="Arial" w:eastAsiaTheme="minorEastAsia" w:hAnsi="Arial" w:cs="Arial"/>
          <w:color w:val="000000" w:themeColor="text1"/>
          <w:lang w:val="en-GB" w:eastAsia="zh-CN"/>
        </w:rPr>
        <w:t xml:space="preserve"> NR node is responsible to re-configure QoE measurement when performing HO </w:t>
      </w:r>
      <w:r w:rsidR="00CE3545" w:rsidRPr="00EF33A6">
        <w:rPr>
          <w:rFonts w:ascii="Arial" w:eastAsiaTheme="minorEastAsia" w:hAnsi="Arial" w:cs="Arial"/>
          <w:color w:val="000000" w:themeColor="text1"/>
          <w:lang w:val="en-GB" w:eastAsia="zh-CN"/>
        </w:rPr>
        <w:t>between</w:t>
      </w:r>
      <w:r w:rsidR="00B21218" w:rsidRPr="00EF33A6">
        <w:rPr>
          <w:rFonts w:ascii="Arial" w:eastAsiaTheme="minorEastAsia" w:hAnsi="Arial" w:cs="Arial"/>
          <w:color w:val="000000" w:themeColor="text1"/>
          <w:lang w:val="en-GB" w:eastAsia="zh-CN"/>
        </w:rPr>
        <w:t xml:space="preserve"> NR</w:t>
      </w:r>
      <w:r w:rsidR="00CE3545" w:rsidRPr="00EF33A6">
        <w:rPr>
          <w:rFonts w:ascii="Arial" w:eastAsiaTheme="minorEastAsia" w:hAnsi="Arial" w:cs="Arial"/>
          <w:color w:val="000000" w:themeColor="text1"/>
          <w:lang w:val="en-GB" w:eastAsia="zh-CN"/>
        </w:rPr>
        <w:t xml:space="preserve"> and</w:t>
      </w:r>
      <w:r w:rsidR="00B21218" w:rsidRPr="00EF33A6">
        <w:rPr>
          <w:rFonts w:ascii="Arial" w:eastAsiaTheme="minorEastAsia" w:hAnsi="Arial" w:cs="Arial"/>
          <w:color w:val="000000" w:themeColor="text1"/>
          <w:lang w:val="en-GB" w:eastAsia="zh-CN"/>
        </w:rPr>
        <w:t xml:space="preserve"> LTE/5GC.</w:t>
      </w:r>
    </w:p>
    <w:p w:rsidR="00B21218" w:rsidRPr="00EF33A6" w:rsidRDefault="0058082B" w:rsidP="00114F59">
      <w:pPr>
        <w:pStyle w:val="a0"/>
        <w:spacing w:before="240"/>
        <w:jc w:val="left"/>
        <w:rPr>
          <w:rFonts w:ascii="Arial" w:eastAsiaTheme="minorEastAsia" w:hAnsi="Arial" w:cs="Arial"/>
          <w:color w:val="000000" w:themeColor="text1"/>
          <w:lang w:val="en-GB" w:eastAsia="zh-CN"/>
        </w:rPr>
      </w:pPr>
      <w:r w:rsidRPr="00EF33A6">
        <w:rPr>
          <w:rFonts w:ascii="Arial" w:hAnsi="Arial" w:cs="Arial"/>
          <w:b/>
          <w:color w:val="000000" w:themeColor="text1"/>
          <w:lang w:eastAsia="zh-CN"/>
        </w:rPr>
        <w:t xml:space="preserve">Proposal </w:t>
      </w:r>
      <w:r w:rsidR="003E7287">
        <w:rPr>
          <w:rFonts w:ascii="Arial" w:eastAsiaTheme="minorEastAsia" w:hAnsi="Arial" w:cs="Arial" w:hint="eastAsia"/>
          <w:b/>
          <w:color w:val="000000" w:themeColor="text1"/>
          <w:lang w:eastAsia="zh-CN"/>
        </w:rPr>
        <w:t>3</w:t>
      </w:r>
      <w:r w:rsidRPr="00EF33A6">
        <w:rPr>
          <w:rFonts w:ascii="Arial" w:hAnsi="Arial" w:cs="Arial"/>
          <w:b/>
          <w:color w:val="000000" w:themeColor="text1"/>
          <w:lang w:eastAsia="zh-CN"/>
        </w:rPr>
        <w:t xml:space="preserve">: It is proposed to </w:t>
      </w:r>
      <w:r w:rsidRPr="00EF33A6">
        <w:rPr>
          <w:rFonts w:ascii="Arial" w:eastAsiaTheme="minorEastAsia" w:hAnsi="Arial" w:cs="Arial"/>
          <w:b/>
          <w:color w:val="000000" w:themeColor="text1"/>
          <w:lang w:eastAsia="zh-CN"/>
        </w:rPr>
        <w:t xml:space="preserve">introduce an indicator in XN interface from target LTE to source NR to indicate the </w:t>
      </w:r>
      <w:r w:rsidR="001C75F4" w:rsidRPr="00EF33A6">
        <w:rPr>
          <w:rFonts w:ascii="Arial" w:eastAsiaTheme="minorEastAsia" w:hAnsi="Arial" w:cs="Arial"/>
          <w:b/>
          <w:color w:val="000000" w:themeColor="text1"/>
          <w:lang w:eastAsia="zh-CN"/>
        </w:rPr>
        <w:t xml:space="preserve">only </w:t>
      </w:r>
      <w:r w:rsidRPr="00EF33A6">
        <w:rPr>
          <w:rFonts w:ascii="Arial" w:eastAsiaTheme="minorEastAsia" w:hAnsi="Arial" w:cs="Arial"/>
          <w:b/>
          <w:color w:val="000000" w:themeColor="text1"/>
          <w:lang w:eastAsia="zh-CN"/>
        </w:rPr>
        <w:t xml:space="preserve">kept QoE configuration in LTE. </w:t>
      </w:r>
      <w:r w:rsidR="001C75F4" w:rsidRPr="00EF33A6">
        <w:rPr>
          <w:rFonts w:ascii="Arial" w:eastAsiaTheme="minorEastAsia" w:hAnsi="Arial" w:cs="Arial"/>
          <w:b/>
          <w:color w:val="000000" w:themeColor="text1"/>
          <w:lang w:eastAsia="zh-CN"/>
        </w:rPr>
        <w:t>A</w:t>
      </w:r>
      <w:r w:rsidRPr="00EF33A6">
        <w:rPr>
          <w:rFonts w:ascii="Arial" w:eastAsiaTheme="minorEastAsia" w:hAnsi="Arial" w:cs="Arial"/>
          <w:b/>
          <w:color w:val="000000" w:themeColor="text1"/>
          <w:lang w:eastAsia="zh-CN"/>
        </w:rPr>
        <w:t xml:space="preserve">nd then </w:t>
      </w:r>
      <w:r w:rsidR="001C75F4" w:rsidRPr="00EF33A6">
        <w:rPr>
          <w:rFonts w:ascii="Arial" w:eastAsiaTheme="minorEastAsia" w:hAnsi="Arial" w:cs="Arial"/>
          <w:b/>
          <w:color w:val="000000" w:themeColor="text1"/>
          <w:lang w:eastAsia="zh-CN"/>
        </w:rPr>
        <w:t xml:space="preserve">source </w:t>
      </w:r>
      <w:r w:rsidRPr="00EF33A6">
        <w:rPr>
          <w:rFonts w:ascii="Arial" w:eastAsiaTheme="minorEastAsia" w:hAnsi="Arial" w:cs="Arial"/>
          <w:b/>
          <w:color w:val="000000" w:themeColor="text1"/>
          <w:lang w:eastAsia="zh-CN"/>
        </w:rPr>
        <w:t xml:space="preserve">NR </w:t>
      </w:r>
      <w:r w:rsidR="001C75F4" w:rsidRPr="00EF33A6">
        <w:rPr>
          <w:rFonts w:ascii="Arial" w:eastAsiaTheme="minorEastAsia" w:hAnsi="Arial" w:cs="Arial"/>
          <w:b/>
          <w:color w:val="000000" w:themeColor="text1"/>
          <w:lang w:eastAsia="zh-CN"/>
        </w:rPr>
        <w:t>re-configures</w:t>
      </w:r>
      <w:r w:rsidRPr="00EF33A6">
        <w:rPr>
          <w:rFonts w:ascii="Arial" w:eastAsiaTheme="minorEastAsia" w:hAnsi="Arial" w:cs="Arial"/>
          <w:b/>
          <w:color w:val="000000" w:themeColor="text1"/>
          <w:lang w:eastAsia="zh-CN"/>
        </w:rPr>
        <w:t xml:space="preserve"> QoE measurement</w:t>
      </w:r>
      <w:r w:rsidR="001C75F4" w:rsidRPr="00EF33A6">
        <w:rPr>
          <w:rFonts w:ascii="Arial" w:eastAsiaTheme="minorEastAsia" w:hAnsi="Arial" w:cs="Arial"/>
          <w:b/>
          <w:color w:val="000000" w:themeColor="text1"/>
          <w:lang w:eastAsia="zh-CN"/>
        </w:rPr>
        <w:t xml:space="preserve"> in order to deactivate other QoE measurements during HO from NR to LTE/5GC.</w:t>
      </w:r>
    </w:p>
    <w:p w:rsidR="004B1C4A" w:rsidRPr="00EF33A6" w:rsidRDefault="00252CC0" w:rsidP="00114F59">
      <w:pPr>
        <w:pStyle w:val="a0"/>
        <w:spacing w:before="240"/>
        <w:jc w:val="left"/>
        <w:rPr>
          <w:rFonts w:ascii="Arial" w:eastAsiaTheme="minorEastAsia" w:hAnsi="Arial" w:cs="Arial"/>
          <w:color w:val="000000" w:themeColor="text1"/>
          <w:lang w:val="en-GB" w:eastAsia="zh-CN"/>
        </w:rPr>
      </w:pPr>
      <w:r>
        <w:rPr>
          <w:rFonts w:ascii="Arial" w:eastAsiaTheme="minorEastAsia" w:hAnsi="Arial" w:cs="Arial"/>
          <w:color w:val="000000" w:themeColor="text1"/>
          <w:lang w:val="en-GB" w:eastAsia="zh-CN"/>
        </w:rPr>
        <w:t>For</w:t>
      </w:r>
      <w:r>
        <w:rPr>
          <w:rFonts w:ascii="Arial" w:eastAsiaTheme="minorEastAsia" w:hAnsi="Arial" w:cs="Arial" w:hint="eastAsia"/>
          <w:color w:val="000000" w:themeColor="text1"/>
          <w:lang w:val="en-GB" w:eastAsia="zh-CN"/>
        </w:rPr>
        <w:t xml:space="preserve"> </w:t>
      </w:r>
      <w:r>
        <w:rPr>
          <w:rFonts w:ascii="Arial" w:eastAsiaTheme="minorEastAsia" w:hAnsi="Arial" w:cs="Arial"/>
          <w:color w:val="000000" w:themeColor="text1"/>
          <w:lang w:val="en-GB" w:eastAsia="zh-CN"/>
        </w:rPr>
        <w:t>the</w:t>
      </w:r>
      <w:r>
        <w:rPr>
          <w:rFonts w:ascii="Arial" w:eastAsiaTheme="minorEastAsia" w:hAnsi="Arial" w:cs="Arial" w:hint="eastAsia"/>
          <w:color w:val="000000" w:themeColor="text1"/>
          <w:lang w:val="en-GB" w:eastAsia="zh-CN"/>
        </w:rPr>
        <w:t xml:space="preserve"> scenario of handover from NR to LTE and then handover back to NR, </w:t>
      </w:r>
      <w:r w:rsidR="00873E92" w:rsidRPr="00EF33A6">
        <w:rPr>
          <w:rFonts w:ascii="Arial" w:eastAsiaTheme="minorEastAsia" w:hAnsi="Arial" w:cs="Arial"/>
          <w:color w:val="000000" w:themeColor="text1"/>
          <w:lang w:val="en-GB" w:eastAsia="zh-CN"/>
        </w:rPr>
        <w:t xml:space="preserve">Assuming multiple </w:t>
      </w:r>
      <w:r w:rsidR="00752E71" w:rsidRPr="00EF33A6">
        <w:rPr>
          <w:rFonts w:ascii="Arial" w:eastAsiaTheme="minorEastAsia" w:hAnsi="Arial" w:cs="Arial"/>
          <w:color w:val="000000" w:themeColor="text1"/>
          <w:lang w:val="en-GB" w:eastAsia="zh-CN"/>
        </w:rPr>
        <w:t xml:space="preserve">S-based </w:t>
      </w:r>
      <w:r w:rsidR="00873E92" w:rsidRPr="00EF33A6">
        <w:rPr>
          <w:rFonts w:ascii="Arial" w:eastAsiaTheme="minorEastAsia" w:hAnsi="Arial" w:cs="Arial"/>
          <w:color w:val="000000" w:themeColor="text1"/>
          <w:lang w:val="en-GB" w:eastAsia="zh-CN"/>
        </w:rPr>
        <w:t xml:space="preserve">QoE measurement </w:t>
      </w:r>
      <w:r w:rsidR="00752E71" w:rsidRPr="00EF33A6">
        <w:rPr>
          <w:rFonts w:ascii="Arial" w:eastAsiaTheme="minorEastAsia" w:hAnsi="Arial" w:cs="Arial"/>
          <w:color w:val="000000" w:themeColor="text1"/>
          <w:lang w:val="en-GB" w:eastAsia="zh-CN"/>
        </w:rPr>
        <w:t xml:space="preserve">tasks have been activated in </w:t>
      </w:r>
      <w:r>
        <w:rPr>
          <w:rFonts w:ascii="Arial" w:eastAsiaTheme="minorEastAsia" w:hAnsi="Arial" w:cs="Arial" w:hint="eastAsia"/>
          <w:color w:val="000000" w:themeColor="text1"/>
          <w:lang w:val="en-GB" w:eastAsia="zh-CN"/>
        </w:rPr>
        <w:t xml:space="preserve">the first </w:t>
      </w:r>
      <w:r w:rsidR="00752E71" w:rsidRPr="00EF33A6">
        <w:rPr>
          <w:rFonts w:ascii="Arial" w:eastAsiaTheme="minorEastAsia" w:hAnsi="Arial" w:cs="Arial"/>
          <w:color w:val="000000" w:themeColor="text1"/>
          <w:lang w:val="en-GB" w:eastAsia="zh-CN"/>
        </w:rPr>
        <w:t xml:space="preserve">source NR, all of </w:t>
      </w:r>
      <w:r w:rsidR="00357E30" w:rsidRPr="00EF33A6">
        <w:rPr>
          <w:rFonts w:ascii="Arial" w:eastAsiaTheme="minorEastAsia" w:hAnsi="Arial" w:cs="Arial"/>
          <w:color w:val="000000" w:themeColor="text1"/>
          <w:lang w:val="en-GB" w:eastAsia="zh-CN"/>
        </w:rPr>
        <w:t>the</w:t>
      </w:r>
      <w:r w:rsidR="00752E71" w:rsidRPr="00EF33A6">
        <w:rPr>
          <w:rFonts w:ascii="Arial" w:eastAsiaTheme="minorEastAsia" w:hAnsi="Arial" w:cs="Arial"/>
          <w:color w:val="000000" w:themeColor="text1"/>
          <w:lang w:val="en-GB" w:eastAsia="zh-CN"/>
        </w:rPr>
        <w:t xml:space="preserve"> configurations shall be provided to </w:t>
      </w:r>
      <w:r>
        <w:rPr>
          <w:rFonts w:ascii="Arial" w:eastAsiaTheme="minorEastAsia" w:hAnsi="Arial" w:cs="Arial" w:hint="eastAsia"/>
          <w:color w:val="000000" w:themeColor="text1"/>
          <w:lang w:val="en-GB" w:eastAsia="zh-CN"/>
        </w:rPr>
        <w:t>LTE in XN</w:t>
      </w:r>
      <w:r w:rsidR="00752E71" w:rsidRPr="00EF33A6">
        <w:rPr>
          <w:rFonts w:ascii="Arial" w:eastAsiaTheme="minorEastAsia" w:hAnsi="Arial" w:cs="Arial"/>
          <w:color w:val="000000" w:themeColor="text1"/>
          <w:lang w:val="en-GB" w:eastAsia="zh-CN"/>
        </w:rPr>
        <w:t>.  And then if handover to NR again, all of the configuration</w:t>
      </w:r>
      <w:r w:rsidR="00357E30" w:rsidRPr="00EF33A6">
        <w:rPr>
          <w:rFonts w:ascii="Arial" w:eastAsiaTheme="minorEastAsia" w:hAnsi="Arial" w:cs="Arial"/>
          <w:color w:val="000000" w:themeColor="text1"/>
          <w:lang w:val="en-GB" w:eastAsia="zh-CN"/>
        </w:rPr>
        <w:t>s</w:t>
      </w:r>
      <w:r w:rsidR="00752E71" w:rsidRPr="00EF33A6">
        <w:rPr>
          <w:rFonts w:ascii="Arial" w:eastAsiaTheme="minorEastAsia" w:hAnsi="Arial" w:cs="Arial"/>
          <w:color w:val="000000" w:themeColor="text1"/>
          <w:lang w:val="en-GB" w:eastAsia="zh-CN"/>
        </w:rPr>
        <w:t xml:space="preserve"> shall also be </w:t>
      </w:r>
      <w:r w:rsidR="00357E30" w:rsidRPr="00EF33A6">
        <w:rPr>
          <w:rFonts w:ascii="Arial" w:eastAsiaTheme="minorEastAsia" w:hAnsi="Arial" w:cs="Arial"/>
          <w:color w:val="000000" w:themeColor="text1"/>
          <w:lang w:val="en-GB" w:eastAsia="zh-CN"/>
        </w:rPr>
        <w:t>provided from NR to LTE</w:t>
      </w:r>
      <w:r w:rsidR="00752E71" w:rsidRPr="00EF33A6">
        <w:rPr>
          <w:rFonts w:ascii="Arial" w:eastAsiaTheme="minorEastAsia" w:hAnsi="Arial" w:cs="Arial"/>
          <w:color w:val="000000" w:themeColor="text1"/>
          <w:lang w:val="en-GB" w:eastAsia="zh-CN"/>
        </w:rPr>
        <w:t xml:space="preserve"> in XN interface which has been supported in current specification. But according to RAN2 agreement, only one configuration can be supported in LTE. So, we think XN interface may be enhanced to </w:t>
      </w:r>
      <w:r w:rsidR="007C0122" w:rsidRPr="00EF33A6">
        <w:rPr>
          <w:rFonts w:ascii="Arial" w:eastAsiaTheme="minorEastAsia" w:hAnsi="Arial" w:cs="Arial"/>
          <w:color w:val="000000" w:themeColor="text1"/>
          <w:lang w:val="en-GB" w:eastAsia="zh-CN"/>
        </w:rPr>
        <w:t xml:space="preserve">introduce an indicator </w:t>
      </w:r>
      <w:r w:rsidR="001C75F4" w:rsidRPr="00EF33A6">
        <w:rPr>
          <w:rFonts w:ascii="Arial" w:eastAsiaTheme="minorEastAsia" w:hAnsi="Arial" w:cs="Arial"/>
          <w:color w:val="000000" w:themeColor="text1"/>
          <w:lang w:val="en-GB" w:eastAsia="zh-CN"/>
        </w:rPr>
        <w:t>from source LTE to target NR to</w:t>
      </w:r>
      <w:r w:rsidR="007C0122" w:rsidRPr="00EF33A6">
        <w:rPr>
          <w:rFonts w:ascii="Arial" w:eastAsiaTheme="minorEastAsia" w:hAnsi="Arial" w:cs="Arial"/>
          <w:color w:val="000000" w:themeColor="text1"/>
          <w:lang w:val="en-GB" w:eastAsia="zh-CN"/>
        </w:rPr>
        <w:t xml:space="preserve"> indicate</w:t>
      </w:r>
      <w:r w:rsidR="00752E71" w:rsidRPr="00EF33A6">
        <w:rPr>
          <w:rFonts w:ascii="Arial" w:eastAsiaTheme="minorEastAsia" w:hAnsi="Arial" w:cs="Arial"/>
          <w:color w:val="000000" w:themeColor="text1"/>
          <w:lang w:val="en-GB" w:eastAsia="zh-CN"/>
        </w:rPr>
        <w:t xml:space="preserve"> the kept configuration in LTE. </w:t>
      </w:r>
      <w:r w:rsidR="001C75F4" w:rsidRPr="00EF33A6">
        <w:rPr>
          <w:rFonts w:ascii="Arial" w:eastAsiaTheme="minorEastAsia" w:hAnsi="Arial" w:cs="Arial"/>
          <w:color w:val="000000" w:themeColor="text1"/>
          <w:lang w:val="en-GB" w:eastAsia="zh-CN"/>
        </w:rPr>
        <w:t xml:space="preserve"> And </w:t>
      </w:r>
      <w:r w:rsidR="006B4BD9" w:rsidRPr="00EF33A6">
        <w:rPr>
          <w:rFonts w:ascii="Arial" w:eastAsiaTheme="minorEastAsia" w:hAnsi="Arial" w:cs="Arial"/>
          <w:color w:val="000000" w:themeColor="text1"/>
          <w:lang w:val="en-GB" w:eastAsia="zh-CN"/>
        </w:rPr>
        <w:t xml:space="preserve">then </w:t>
      </w:r>
      <w:r w:rsidR="001C75F4" w:rsidRPr="00EF33A6">
        <w:rPr>
          <w:rFonts w:ascii="Arial" w:eastAsiaTheme="minorEastAsia" w:hAnsi="Arial" w:cs="Arial"/>
          <w:color w:val="000000" w:themeColor="text1"/>
          <w:lang w:val="en-GB" w:eastAsia="zh-CN"/>
        </w:rPr>
        <w:t xml:space="preserve">target NR </w:t>
      </w:r>
      <w:r w:rsidR="006B4BD9" w:rsidRPr="00EF33A6">
        <w:rPr>
          <w:rFonts w:ascii="Arial" w:eastAsiaTheme="minorEastAsia" w:hAnsi="Arial" w:cs="Arial"/>
          <w:color w:val="000000" w:themeColor="text1"/>
          <w:lang w:val="en-GB" w:eastAsia="zh-CN"/>
        </w:rPr>
        <w:t>can</w:t>
      </w:r>
      <w:r w:rsidR="001C75F4" w:rsidRPr="00EF33A6">
        <w:rPr>
          <w:rFonts w:ascii="Arial" w:eastAsiaTheme="minorEastAsia" w:hAnsi="Arial" w:cs="Arial"/>
          <w:color w:val="000000" w:themeColor="text1"/>
          <w:lang w:val="en-GB" w:eastAsia="zh-CN"/>
        </w:rPr>
        <w:t xml:space="preserve"> re-activate other QoE measurements which have been de-activated due to </w:t>
      </w:r>
      <w:r w:rsidR="006B4BD9" w:rsidRPr="00EF33A6">
        <w:rPr>
          <w:rFonts w:ascii="Arial" w:eastAsiaTheme="minorEastAsia" w:hAnsi="Arial" w:cs="Arial"/>
          <w:color w:val="000000" w:themeColor="text1"/>
          <w:lang w:val="en-GB" w:eastAsia="zh-CN"/>
        </w:rPr>
        <w:t xml:space="preserve">the </w:t>
      </w:r>
      <w:r w:rsidR="001C75F4" w:rsidRPr="00EF33A6">
        <w:rPr>
          <w:rFonts w:ascii="Arial" w:eastAsiaTheme="minorEastAsia" w:hAnsi="Arial" w:cs="Arial"/>
          <w:color w:val="000000" w:themeColor="text1"/>
          <w:lang w:val="en-GB" w:eastAsia="zh-CN"/>
        </w:rPr>
        <w:t>limitation of LTE.</w:t>
      </w:r>
    </w:p>
    <w:p w:rsidR="00B21218" w:rsidRDefault="00B21218" w:rsidP="00114F59">
      <w:pPr>
        <w:pStyle w:val="a0"/>
        <w:spacing w:before="240"/>
        <w:jc w:val="left"/>
        <w:rPr>
          <w:rFonts w:ascii="Arial" w:eastAsiaTheme="minorEastAsia" w:hAnsi="Arial" w:cs="Arial"/>
          <w:b/>
          <w:color w:val="000000" w:themeColor="text1"/>
          <w:lang w:eastAsia="zh-CN"/>
        </w:rPr>
      </w:pPr>
      <w:r w:rsidRPr="00EF33A6">
        <w:rPr>
          <w:rFonts w:ascii="Arial" w:hAnsi="Arial" w:cs="Arial"/>
          <w:b/>
          <w:color w:val="000000" w:themeColor="text1"/>
          <w:lang w:eastAsia="zh-CN"/>
        </w:rPr>
        <w:t xml:space="preserve">Proposal </w:t>
      </w:r>
      <w:r w:rsidR="003E7287">
        <w:rPr>
          <w:rFonts w:ascii="Arial" w:eastAsiaTheme="minorEastAsia" w:hAnsi="Arial" w:cs="Arial" w:hint="eastAsia"/>
          <w:b/>
          <w:color w:val="000000" w:themeColor="text1"/>
          <w:lang w:eastAsia="zh-CN"/>
        </w:rPr>
        <w:t>4</w:t>
      </w:r>
      <w:r w:rsidRPr="00EF33A6">
        <w:rPr>
          <w:rFonts w:ascii="Arial" w:hAnsi="Arial" w:cs="Arial"/>
          <w:b/>
          <w:color w:val="000000" w:themeColor="text1"/>
          <w:lang w:eastAsia="zh-CN"/>
        </w:rPr>
        <w:t xml:space="preserve">: </w:t>
      </w:r>
      <w:r w:rsidR="001C75F4" w:rsidRPr="00EF33A6">
        <w:rPr>
          <w:rFonts w:ascii="Arial" w:hAnsi="Arial" w:cs="Arial"/>
          <w:b/>
          <w:color w:val="000000" w:themeColor="text1"/>
          <w:lang w:eastAsia="zh-CN"/>
        </w:rPr>
        <w:t xml:space="preserve">It is proposed to </w:t>
      </w:r>
      <w:r w:rsidR="001C75F4" w:rsidRPr="00EF33A6">
        <w:rPr>
          <w:rFonts w:ascii="Arial" w:eastAsiaTheme="minorEastAsia" w:hAnsi="Arial" w:cs="Arial"/>
          <w:b/>
          <w:color w:val="000000" w:themeColor="text1"/>
          <w:lang w:eastAsia="zh-CN"/>
        </w:rPr>
        <w:t xml:space="preserve">introduce an indicator in XN interface from source LTE to target NR to indicate the only kept QoE configuration in LTE. And then target NR re-configures QoE measurement in order to re-activate other QoE measurements after HO from </w:t>
      </w:r>
      <w:r w:rsidR="00D949E0" w:rsidRPr="00EF33A6">
        <w:rPr>
          <w:rFonts w:ascii="Arial" w:eastAsiaTheme="minorEastAsia" w:hAnsi="Arial" w:cs="Arial"/>
          <w:b/>
          <w:color w:val="000000" w:themeColor="text1"/>
          <w:lang w:eastAsia="zh-CN"/>
        </w:rPr>
        <w:t xml:space="preserve">LTE/5GC </w:t>
      </w:r>
      <w:r w:rsidR="001C75F4" w:rsidRPr="00EF33A6">
        <w:rPr>
          <w:rFonts w:ascii="Arial" w:eastAsiaTheme="minorEastAsia" w:hAnsi="Arial" w:cs="Arial"/>
          <w:b/>
          <w:color w:val="000000" w:themeColor="text1"/>
          <w:lang w:eastAsia="zh-CN"/>
        </w:rPr>
        <w:t>to</w:t>
      </w:r>
      <w:r w:rsidR="00D949E0" w:rsidRPr="00EF33A6">
        <w:rPr>
          <w:rFonts w:ascii="Arial" w:eastAsiaTheme="minorEastAsia" w:hAnsi="Arial" w:cs="Arial"/>
          <w:b/>
          <w:color w:val="000000" w:themeColor="text1"/>
          <w:lang w:eastAsia="zh-CN"/>
        </w:rPr>
        <w:t xml:space="preserve"> NR</w:t>
      </w:r>
      <w:r w:rsidR="001C75F4" w:rsidRPr="00EF33A6">
        <w:rPr>
          <w:rFonts w:ascii="Arial" w:eastAsiaTheme="minorEastAsia" w:hAnsi="Arial" w:cs="Arial"/>
          <w:b/>
          <w:color w:val="000000" w:themeColor="text1"/>
          <w:lang w:eastAsia="zh-CN"/>
        </w:rPr>
        <w:t>.</w:t>
      </w:r>
    </w:p>
    <w:p w:rsidR="00B2387B" w:rsidRDefault="00B2387B" w:rsidP="00114F59">
      <w:pPr>
        <w:pStyle w:val="a0"/>
        <w:spacing w:before="240"/>
        <w:jc w:val="left"/>
        <w:rPr>
          <w:rFonts w:ascii="Arial" w:eastAsiaTheme="minorEastAsia" w:hAnsi="Arial" w:cs="Arial"/>
          <w:b/>
          <w:color w:val="000000" w:themeColor="text1"/>
          <w:lang w:eastAsia="zh-CN"/>
        </w:rPr>
      </w:pPr>
      <w:r w:rsidRPr="00EF33A6">
        <w:rPr>
          <w:rFonts w:ascii="Arial" w:eastAsia="宋体" w:hAnsi="Arial" w:cs="Arial"/>
          <w:b/>
          <w:sz w:val="24"/>
          <w:lang w:eastAsia="zh-CN"/>
        </w:rPr>
        <w:t>2.</w:t>
      </w:r>
      <w:r>
        <w:rPr>
          <w:rFonts w:ascii="Arial" w:eastAsia="宋体" w:hAnsi="Arial" w:cs="Arial" w:hint="eastAsia"/>
          <w:b/>
          <w:sz w:val="24"/>
          <w:lang w:eastAsia="zh-CN"/>
        </w:rPr>
        <w:t>3</w:t>
      </w:r>
      <w:r w:rsidRPr="00EF33A6">
        <w:rPr>
          <w:rFonts w:ascii="Arial" w:eastAsia="宋体" w:hAnsi="Arial" w:cs="Arial"/>
          <w:b/>
          <w:sz w:val="24"/>
          <w:lang w:eastAsia="zh-CN"/>
        </w:rPr>
        <w:t xml:space="preserve"> </w:t>
      </w:r>
      <w:r w:rsidRPr="00B2387B">
        <w:rPr>
          <w:rFonts w:ascii="Arial" w:eastAsia="宋体" w:hAnsi="Arial" w:cs="Arial"/>
          <w:b/>
          <w:sz w:val="24"/>
          <w:lang w:eastAsia="zh-CN"/>
        </w:rPr>
        <w:t>area scope configuration</w:t>
      </w:r>
    </w:p>
    <w:p w:rsidR="00B2387B" w:rsidRDefault="00B2387B" w:rsidP="00114F59">
      <w:pPr>
        <w:pStyle w:val="a0"/>
        <w:spacing w:before="240"/>
        <w:jc w:val="left"/>
        <w:rPr>
          <w:rFonts w:ascii="Arial" w:eastAsiaTheme="minorEastAsia" w:hAnsi="Arial" w:cs="Arial"/>
          <w:color w:val="000000" w:themeColor="text1"/>
          <w:lang w:val="en-GB" w:eastAsia="zh-CN"/>
        </w:rPr>
      </w:pPr>
      <w:r>
        <w:rPr>
          <w:rFonts w:ascii="Arial" w:eastAsiaTheme="minorEastAsia" w:hAnsi="Arial" w:cs="Arial" w:hint="eastAsia"/>
          <w:color w:val="000000" w:themeColor="text1"/>
          <w:lang w:val="en-GB" w:eastAsia="zh-CN"/>
        </w:rPr>
        <w:t xml:space="preserve">RAN2 ask RAN3 the following question in LS </w:t>
      </w:r>
      <w:r w:rsidRPr="00B2387B">
        <w:rPr>
          <w:rFonts w:ascii="Arial" w:eastAsiaTheme="minorEastAsia" w:hAnsi="Arial" w:cs="Arial"/>
          <w:color w:val="000000" w:themeColor="text1"/>
          <w:lang w:val="en-GB" w:eastAsia="zh-CN"/>
        </w:rPr>
        <w:t>R3-233711</w:t>
      </w:r>
      <w:r>
        <w:rPr>
          <w:rFonts w:ascii="Arial" w:eastAsiaTheme="minorEastAsia" w:hAnsi="Arial" w:cs="Arial" w:hint="eastAsia"/>
          <w:color w:val="000000" w:themeColor="text1"/>
          <w:lang w:val="en-GB" w:eastAsia="zh-CN"/>
        </w:rPr>
        <w:t>.</w:t>
      </w:r>
    </w:p>
    <w:p w:rsidR="00B2387B" w:rsidRDefault="00B2387B" w:rsidP="00114F59">
      <w:pPr>
        <w:pStyle w:val="a0"/>
        <w:spacing w:before="240"/>
        <w:jc w:val="left"/>
        <w:rPr>
          <w:rFonts w:ascii="Arial" w:eastAsiaTheme="minorEastAsia" w:hAnsi="Arial" w:cs="Arial"/>
          <w:color w:val="000000" w:themeColor="text1"/>
          <w:lang w:val="en-GB" w:eastAsia="zh-CN"/>
        </w:rPr>
      </w:pPr>
      <w:r>
        <w:rPr>
          <w:rFonts w:ascii="Arial" w:hAnsi="Arial" w:cs="Arial"/>
          <w:b/>
        </w:rPr>
        <w:t xml:space="preserve">Q2) RAN2 would also like to ask </w:t>
      </w:r>
      <w:r>
        <w:rPr>
          <w:rFonts w:ascii="Arial" w:hAnsi="Arial" w:cs="Arial"/>
          <w:b/>
          <w:highlight w:val="yellow"/>
        </w:rPr>
        <w:t>SA4/SA5/RAN3</w:t>
      </w:r>
      <w:r>
        <w:rPr>
          <w:rFonts w:ascii="Arial" w:hAnsi="Arial" w:cs="Arial"/>
          <w:b/>
        </w:rPr>
        <w:t xml:space="preserve"> whether there is a problem if for UEs in RRC CONNECTED the network performs area scope checking (with Area Scope of QMC) and UE application also performs area scope checking (with </w:t>
      </w:r>
      <w:proofErr w:type="spellStart"/>
      <w:r>
        <w:rPr>
          <w:rFonts w:ascii="Arial" w:hAnsi="Arial" w:cs="Arial"/>
          <w:b/>
        </w:rPr>
        <w:t>LocationFilter</w:t>
      </w:r>
      <w:proofErr w:type="spellEnd"/>
      <w:r>
        <w:rPr>
          <w:rFonts w:ascii="Arial" w:hAnsi="Arial" w:cs="Arial"/>
          <w:b/>
        </w:rPr>
        <w:t>) at the same time. It should be noted that area scope management for UEs in RRC CONNECTED in Rel-17 relies on the gNB releasing the QoE configuration when the UE moves out of the applicable area scope.</w:t>
      </w:r>
    </w:p>
    <w:p w:rsidR="00B2387B" w:rsidRDefault="00B2387B" w:rsidP="00114F59">
      <w:pPr>
        <w:pStyle w:val="a0"/>
        <w:spacing w:before="240"/>
        <w:jc w:val="left"/>
        <w:rPr>
          <w:rFonts w:ascii="Arial" w:eastAsiaTheme="minorEastAsia" w:hAnsi="Arial" w:cs="Arial"/>
          <w:color w:val="000000" w:themeColor="text1"/>
          <w:lang w:val="en-GB" w:eastAsia="zh-CN"/>
        </w:rPr>
      </w:pPr>
      <w:r>
        <w:rPr>
          <w:rFonts w:ascii="Arial" w:eastAsiaTheme="minorEastAsia" w:hAnsi="Arial" w:cs="Arial" w:hint="eastAsia"/>
          <w:color w:val="000000" w:themeColor="text1"/>
          <w:lang w:val="en-GB" w:eastAsia="zh-CN"/>
        </w:rPr>
        <w:t xml:space="preserve">In R17 NG-RAN perform </w:t>
      </w:r>
      <w:r w:rsidRPr="00B2387B">
        <w:rPr>
          <w:rFonts w:ascii="Arial" w:eastAsiaTheme="minorEastAsia" w:hAnsi="Arial" w:cs="Arial"/>
          <w:color w:val="000000" w:themeColor="text1"/>
          <w:lang w:val="en-GB" w:eastAsia="zh-CN"/>
        </w:rPr>
        <w:t>area scope management for UEs in RRC CONNECTED</w:t>
      </w:r>
      <w:r>
        <w:rPr>
          <w:rFonts w:ascii="Arial" w:eastAsiaTheme="minorEastAsia" w:hAnsi="Arial" w:cs="Arial" w:hint="eastAsia"/>
          <w:color w:val="000000" w:themeColor="text1"/>
          <w:lang w:val="en-GB" w:eastAsia="zh-CN"/>
        </w:rPr>
        <w:t xml:space="preserve"> and it is not needed for UE to use </w:t>
      </w:r>
      <w:proofErr w:type="spellStart"/>
      <w:r w:rsidRPr="00B2387B">
        <w:rPr>
          <w:rFonts w:ascii="Arial" w:eastAsiaTheme="minorEastAsia" w:hAnsi="Arial" w:cs="Arial"/>
          <w:color w:val="000000" w:themeColor="text1"/>
          <w:lang w:val="en-GB" w:eastAsia="zh-CN"/>
        </w:rPr>
        <w:t>LocationFilter</w:t>
      </w:r>
      <w:proofErr w:type="spellEnd"/>
      <w:r>
        <w:rPr>
          <w:rFonts w:ascii="Arial" w:eastAsiaTheme="minorEastAsia" w:hAnsi="Arial" w:cs="Arial" w:hint="eastAsia"/>
          <w:color w:val="000000" w:themeColor="text1"/>
          <w:lang w:val="en-GB" w:eastAsia="zh-CN"/>
        </w:rPr>
        <w:t xml:space="preserve"> to stop or start QMC measurement. </w:t>
      </w:r>
      <w:r>
        <w:rPr>
          <w:rFonts w:ascii="Arial" w:eastAsiaTheme="minorEastAsia" w:hAnsi="Arial" w:cs="Arial"/>
          <w:color w:val="000000" w:themeColor="text1"/>
          <w:lang w:val="en-GB" w:eastAsia="zh-CN"/>
        </w:rPr>
        <w:t>But</w:t>
      </w:r>
      <w:r>
        <w:rPr>
          <w:rFonts w:ascii="Arial" w:eastAsiaTheme="minorEastAsia" w:hAnsi="Arial" w:cs="Arial" w:hint="eastAsia"/>
          <w:color w:val="000000" w:themeColor="text1"/>
          <w:lang w:val="en-GB" w:eastAsia="zh-CN"/>
        </w:rPr>
        <w:t xml:space="preserve"> we think it is ok to configure both of them if they are kept aligned. </w:t>
      </w:r>
      <w:r>
        <w:rPr>
          <w:rFonts w:ascii="Arial" w:eastAsiaTheme="minorEastAsia" w:hAnsi="Arial" w:cs="Arial"/>
          <w:color w:val="000000" w:themeColor="text1"/>
          <w:lang w:val="en-GB" w:eastAsia="zh-CN"/>
        </w:rPr>
        <w:t>What</w:t>
      </w:r>
      <w:r>
        <w:rPr>
          <w:rFonts w:ascii="Arial" w:eastAsiaTheme="minorEastAsia" w:hAnsi="Arial" w:cs="Arial" w:hint="eastAsia"/>
          <w:color w:val="000000" w:themeColor="text1"/>
          <w:lang w:val="en-GB" w:eastAsia="zh-CN"/>
        </w:rPr>
        <w:t xml:space="preserve"> is </w:t>
      </w:r>
      <w:r>
        <w:rPr>
          <w:rFonts w:ascii="Arial" w:eastAsiaTheme="minorEastAsia" w:hAnsi="Arial" w:cs="Arial"/>
          <w:color w:val="000000" w:themeColor="text1"/>
          <w:lang w:val="en-GB" w:eastAsia="zh-CN"/>
        </w:rPr>
        <w:t>more</w:t>
      </w:r>
      <w:r>
        <w:rPr>
          <w:rFonts w:ascii="Arial" w:eastAsiaTheme="minorEastAsia" w:hAnsi="Arial" w:cs="Arial" w:hint="eastAsia"/>
          <w:color w:val="000000" w:themeColor="text1"/>
          <w:lang w:val="en-GB" w:eastAsia="zh-CN"/>
        </w:rPr>
        <w:t xml:space="preserve">, for UE in IDLE and INACTIVE state, network cannot perform </w:t>
      </w:r>
      <w:r w:rsidRPr="00B2387B">
        <w:rPr>
          <w:rFonts w:ascii="Arial" w:eastAsiaTheme="minorEastAsia" w:hAnsi="Arial" w:cs="Arial"/>
          <w:color w:val="000000" w:themeColor="text1"/>
          <w:lang w:val="en-GB" w:eastAsia="zh-CN"/>
        </w:rPr>
        <w:t>area scope management</w:t>
      </w:r>
      <w:r>
        <w:rPr>
          <w:rFonts w:ascii="Arial" w:eastAsiaTheme="minorEastAsia" w:hAnsi="Arial" w:cs="Arial" w:hint="eastAsia"/>
          <w:color w:val="000000" w:themeColor="text1"/>
          <w:lang w:val="en-GB" w:eastAsia="zh-CN"/>
        </w:rPr>
        <w:t xml:space="preserve"> </w:t>
      </w:r>
      <w:r w:rsidR="00C31DB9">
        <w:rPr>
          <w:rFonts w:ascii="Arial" w:eastAsiaTheme="minorEastAsia" w:hAnsi="Arial" w:cs="Arial" w:hint="eastAsia"/>
          <w:color w:val="000000" w:themeColor="text1"/>
          <w:lang w:val="en-GB" w:eastAsia="zh-CN"/>
        </w:rPr>
        <w:t xml:space="preserve">for broadcast service </w:t>
      </w:r>
      <w:r>
        <w:rPr>
          <w:rFonts w:ascii="Arial" w:eastAsiaTheme="minorEastAsia" w:hAnsi="Arial" w:cs="Arial" w:hint="eastAsia"/>
          <w:color w:val="000000" w:themeColor="text1"/>
          <w:lang w:val="en-GB" w:eastAsia="zh-CN"/>
        </w:rPr>
        <w:t xml:space="preserve">and </w:t>
      </w:r>
      <w:r w:rsidR="008F19B4">
        <w:rPr>
          <w:rFonts w:ascii="Arial" w:eastAsiaTheme="minorEastAsia" w:hAnsi="Arial" w:cs="Arial" w:hint="eastAsia"/>
          <w:color w:val="000000" w:themeColor="text1"/>
          <w:lang w:val="en-GB" w:eastAsia="zh-CN"/>
        </w:rPr>
        <w:t xml:space="preserve">only </w:t>
      </w:r>
      <w:proofErr w:type="spellStart"/>
      <w:r w:rsidRPr="00B2387B">
        <w:rPr>
          <w:rFonts w:ascii="Arial" w:eastAsiaTheme="minorEastAsia" w:hAnsi="Arial" w:cs="Arial"/>
          <w:color w:val="000000" w:themeColor="text1"/>
          <w:lang w:val="en-GB" w:eastAsia="zh-CN"/>
        </w:rPr>
        <w:t>LocationFilter</w:t>
      </w:r>
      <w:proofErr w:type="spellEnd"/>
      <w:r>
        <w:rPr>
          <w:rFonts w:ascii="Arial" w:eastAsiaTheme="minorEastAsia" w:hAnsi="Arial" w:cs="Arial" w:hint="eastAsia"/>
          <w:color w:val="000000" w:themeColor="text1"/>
          <w:lang w:val="en-GB" w:eastAsia="zh-CN"/>
        </w:rPr>
        <w:t xml:space="preserve"> should be used</w:t>
      </w:r>
      <w:r w:rsidR="008F19B4">
        <w:rPr>
          <w:rFonts w:ascii="Arial" w:eastAsiaTheme="minorEastAsia" w:hAnsi="Arial" w:cs="Arial" w:hint="eastAsia"/>
          <w:color w:val="000000" w:themeColor="text1"/>
          <w:lang w:val="en-GB" w:eastAsia="zh-CN"/>
        </w:rPr>
        <w:t xml:space="preserve"> by UE</w:t>
      </w:r>
      <w:r w:rsidR="00C31DB9">
        <w:rPr>
          <w:rFonts w:ascii="Arial" w:eastAsiaTheme="minorEastAsia" w:hAnsi="Arial" w:cs="Arial" w:hint="eastAsia"/>
          <w:color w:val="000000" w:themeColor="text1"/>
          <w:lang w:val="en-GB" w:eastAsia="zh-CN"/>
        </w:rPr>
        <w:t xml:space="preserve"> in R18</w:t>
      </w:r>
      <w:r>
        <w:rPr>
          <w:rFonts w:ascii="Arial" w:eastAsiaTheme="minorEastAsia" w:hAnsi="Arial" w:cs="Arial" w:hint="eastAsia"/>
          <w:color w:val="000000" w:themeColor="text1"/>
          <w:lang w:val="en-GB" w:eastAsia="zh-CN"/>
        </w:rPr>
        <w:t>.</w:t>
      </w:r>
      <w:r w:rsidR="008F19B4">
        <w:rPr>
          <w:rFonts w:ascii="Arial" w:eastAsiaTheme="minorEastAsia" w:hAnsi="Arial" w:cs="Arial" w:hint="eastAsia"/>
          <w:color w:val="000000" w:themeColor="text1"/>
          <w:lang w:val="en-GB" w:eastAsia="zh-CN"/>
        </w:rPr>
        <w:t xml:space="preserve"> </w:t>
      </w:r>
      <w:r w:rsidR="008F19B4">
        <w:rPr>
          <w:rFonts w:ascii="Arial" w:eastAsiaTheme="minorEastAsia" w:hAnsi="Arial" w:cs="Arial"/>
          <w:color w:val="000000" w:themeColor="text1"/>
          <w:lang w:val="en-GB" w:eastAsia="zh-CN"/>
        </w:rPr>
        <w:t>So</w:t>
      </w:r>
      <w:r w:rsidR="008F19B4">
        <w:rPr>
          <w:rFonts w:ascii="Arial" w:eastAsiaTheme="minorEastAsia" w:hAnsi="Arial" w:cs="Arial" w:hint="eastAsia"/>
          <w:color w:val="000000" w:themeColor="text1"/>
          <w:lang w:val="en-GB" w:eastAsia="zh-CN"/>
        </w:rPr>
        <w:t xml:space="preserve">, we think </w:t>
      </w:r>
      <w:r w:rsidR="008F19B4" w:rsidRPr="008F19B4">
        <w:rPr>
          <w:rFonts w:ascii="Arial" w:eastAsiaTheme="minorEastAsia" w:hAnsi="Arial" w:cs="Arial"/>
          <w:color w:val="000000" w:themeColor="text1"/>
          <w:lang w:val="en-GB" w:eastAsia="zh-CN"/>
        </w:rPr>
        <w:t>Area Scope of QMC</w:t>
      </w:r>
      <w:r w:rsidR="008F19B4" w:rsidRPr="008F19B4">
        <w:rPr>
          <w:rFonts w:ascii="Arial" w:eastAsiaTheme="minorEastAsia" w:hAnsi="Arial" w:cs="Arial" w:hint="eastAsia"/>
          <w:color w:val="000000" w:themeColor="text1"/>
          <w:lang w:val="en-GB" w:eastAsia="zh-CN"/>
        </w:rPr>
        <w:t xml:space="preserve"> and </w:t>
      </w:r>
      <w:proofErr w:type="spellStart"/>
      <w:r w:rsidR="008F19B4" w:rsidRPr="008F19B4">
        <w:rPr>
          <w:rFonts w:ascii="Arial" w:eastAsiaTheme="minorEastAsia" w:hAnsi="Arial" w:cs="Arial"/>
          <w:color w:val="000000" w:themeColor="text1"/>
          <w:lang w:val="en-GB" w:eastAsia="zh-CN"/>
        </w:rPr>
        <w:t>LocationFilter</w:t>
      </w:r>
      <w:proofErr w:type="spellEnd"/>
      <w:r w:rsidR="008F19B4" w:rsidRPr="008F19B4">
        <w:rPr>
          <w:rFonts w:ascii="Arial" w:eastAsiaTheme="minorEastAsia" w:hAnsi="Arial" w:cs="Arial" w:hint="eastAsia"/>
          <w:color w:val="000000" w:themeColor="text1"/>
          <w:lang w:val="en-GB" w:eastAsia="zh-CN"/>
        </w:rPr>
        <w:t xml:space="preserve"> can be configured together.</w:t>
      </w:r>
    </w:p>
    <w:p w:rsidR="008F19B4" w:rsidRPr="00FD282D" w:rsidRDefault="00FD282D" w:rsidP="00114F59">
      <w:pPr>
        <w:pStyle w:val="a0"/>
        <w:spacing w:before="240"/>
        <w:jc w:val="left"/>
        <w:rPr>
          <w:rFonts w:ascii="Arial" w:eastAsiaTheme="minorEastAsia" w:hAnsi="Arial" w:cs="Arial"/>
          <w:color w:val="000000" w:themeColor="text1"/>
          <w:lang w:val="en-GB" w:eastAsia="zh-CN"/>
        </w:rPr>
      </w:pPr>
      <w:r w:rsidRPr="00EF33A6">
        <w:rPr>
          <w:rFonts w:ascii="Arial" w:hAnsi="Arial" w:cs="Arial"/>
          <w:b/>
          <w:color w:val="000000" w:themeColor="text1"/>
          <w:lang w:eastAsia="zh-CN"/>
        </w:rPr>
        <w:t xml:space="preserve">Proposal </w:t>
      </w:r>
      <w:r w:rsidR="0083344B">
        <w:rPr>
          <w:rFonts w:ascii="Arial" w:eastAsiaTheme="minorEastAsia" w:hAnsi="Arial" w:cs="Arial" w:hint="eastAsia"/>
          <w:b/>
          <w:color w:val="000000" w:themeColor="text1"/>
          <w:lang w:eastAsia="zh-CN"/>
        </w:rPr>
        <w:t>5</w:t>
      </w:r>
      <w:r w:rsidRPr="00EF33A6">
        <w:rPr>
          <w:rFonts w:ascii="Arial" w:hAnsi="Arial" w:cs="Arial"/>
          <w:b/>
          <w:color w:val="000000" w:themeColor="text1"/>
          <w:lang w:eastAsia="zh-CN"/>
        </w:rPr>
        <w:t>: It is proposed to</w:t>
      </w:r>
      <w:r>
        <w:rPr>
          <w:rFonts w:ascii="Arial" w:eastAsiaTheme="minorEastAsia" w:hAnsi="Arial" w:cs="Arial" w:hint="eastAsia"/>
          <w:b/>
          <w:color w:val="000000" w:themeColor="text1"/>
          <w:lang w:eastAsia="zh-CN"/>
        </w:rPr>
        <w:t xml:space="preserve"> support </w:t>
      </w:r>
      <w:r>
        <w:rPr>
          <w:rFonts w:ascii="Arial" w:eastAsiaTheme="minorEastAsia" w:hAnsi="Arial" w:cs="Arial"/>
          <w:b/>
          <w:color w:val="000000" w:themeColor="text1"/>
          <w:lang w:eastAsia="zh-CN"/>
        </w:rPr>
        <w:t>configure</w:t>
      </w:r>
      <w:r>
        <w:rPr>
          <w:rFonts w:ascii="Arial" w:eastAsiaTheme="minorEastAsia" w:hAnsi="Arial" w:cs="Arial" w:hint="eastAsia"/>
          <w:b/>
          <w:color w:val="000000" w:themeColor="text1"/>
          <w:lang w:eastAsia="zh-CN"/>
        </w:rPr>
        <w:t xml:space="preserve"> </w:t>
      </w:r>
      <w:r w:rsidRPr="00FD282D">
        <w:rPr>
          <w:rFonts w:ascii="Arial" w:eastAsiaTheme="minorEastAsia" w:hAnsi="Arial" w:cs="Arial"/>
          <w:b/>
          <w:color w:val="000000" w:themeColor="text1"/>
          <w:lang w:eastAsia="zh-CN"/>
        </w:rPr>
        <w:t xml:space="preserve">Area Scope of QMC and </w:t>
      </w:r>
      <w:proofErr w:type="spellStart"/>
      <w:r w:rsidRPr="00FD282D">
        <w:rPr>
          <w:rFonts w:ascii="Arial" w:eastAsiaTheme="minorEastAsia" w:hAnsi="Arial" w:cs="Arial"/>
          <w:b/>
          <w:color w:val="000000" w:themeColor="text1"/>
          <w:lang w:eastAsia="zh-CN"/>
        </w:rPr>
        <w:t>LocationFilter</w:t>
      </w:r>
      <w:proofErr w:type="spellEnd"/>
      <w:r>
        <w:rPr>
          <w:rFonts w:ascii="Arial" w:eastAsiaTheme="minorEastAsia" w:hAnsi="Arial" w:cs="Arial" w:hint="eastAsia"/>
          <w:b/>
          <w:color w:val="000000" w:themeColor="text1"/>
          <w:lang w:eastAsia="zh-CN"/>
        </w:rPr>
        <w:t xml:space="preserve"> together.</w:t>
      </w:r>
    </w:p>
    <w:p w:rsidR="004A7AA3" w:rsidRPr="008F19B4" w:rsidRDefault="004A7AA3"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Theme="minorEastAsia"/>
          <w:b w:val="0"/>
          <w:bCs w:val="0"/>
          <w:color w:val="000000" w:themeColor="text1"/>
          <w:kern w:val="0"/>
          <w:sz w:val="20"/>
          <w:szCs w:val="24"/>
          <w:lang w:val="en-GB"/>
        </w:rPr>
      </w:pPr>
      <w:r w:rsidRPr="008F19B4">
        <w:rPr>
          <w:rFonts w:eastAsiaTheme="minorEastAsia"/>
          <w:b w:val="0"/>
          <w:bCs w:val="0"/>
          <w:color w:val="000000" w:themeColor="text1"/>
          <w:kern w:val="0"/>
          <w:sz w:val="20"/>
          <w:szCs w:val="24"/>
          <w:lang w:val="en-GB"/>
        </w:rPr>
        <w:t>Conclusion</w:t>
      </w:r>
    </w:p>
    <w:p w:rsidR="00D045ED" w:rsidRPr="00EF33A6" w:rsidRDefault="0098178C" w:rsidP="001C5256">
      <w:pPr>
        <w:pStyle w:val="a0"/>
        <w:spacing w:beforeLines="50" w:before="120"/>
        <w:rPr>
          <w:rFonts w:ascii="Arial" w:eastAsiaTheme="minorEastAsia" w:hAnsi="Arial" w:cs="Arial"/>
          <w:color w:val="000000" w:themeColor="text1"/>
          <w:lang w:eastAsia="zh-CN"/>
        </w:rPr>
      </w:pPr>
      <w:bookmarkStart w:id="4" w:name="OLE_LINK58"/>
      <w:bookmarkStart w:id="5" w:name="OLE_LINK59"/>
      <w:bookmarkStart w:id="6" w:name="OLE_LINK60"/>
      <w:r w:rsidRPr="00EF33A6">
        <w:rPr>
          <w:rFonts w:ascii="Arial" w:hAnsi="Arial" w:cs="Arial"/>
          <w:color w:val="000000" w:themeColor="text1"/>
          <w:lang w:eastAsia="zh-CN"/>
        </w:rPr>
        <w:t>According to the analysis in section 2, we</w:t>
      </w:r>
      <w:r w:rsidR="00D045ED" w:rsidRPr="00EF33A6">
        <w:rPr>
          <w:rFonts w:ascii="Arial" w:hAnsi="Arial" w:cs="Arial"/>
          <w:color w:val="000000" w:themeColor="text1"/>
          <w:lang w:eastAsia="zh-CN"/>
        </w:rPr>
        <w:t xml:space="preserve"> have:</w:t>
      </w:r>
    </w:p>
    <w:p w:rsidR="000F498F" w:rsidRPr="006272C0" w:rsidRDefault="000F498F" w:rsidP="000F498F">
      <w:pPr>
        <w:pStyle w:val="a0"/>
        <w:spacing w:before="240"/>
        <w:jc w:val="left"/>
        <w:rPr>
          <w:rFonts w:ascii="Arial" w:hAnsi="Arial" w:cs="Arial"/>
          <w:b/>
          <w:color w:val="000000" w:themeColor="text1"/>
          <w:lang w:eastAsia="zh-CN"/>
        </w:rPr>
      </w:pPr>
      <w:r w:rsidRPr="00EF33A6">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1</w:t>
      </w:r>
      <w:r w:rsidRPr="00EF33A6">
        <w:rPr>
          <w:rFonts w:ascii="Arial" w:hAnsi="Arial" w:cs="Arial"/>
          <w:b/>
          <w:color w:val="000000" w:themeColor="text1"/>
          <w:lang w:eastAsia="zh-CN"/>
        </w:rPr>
        <w:t>: It is proposed</w:t>
      </w:r>
      <w:r>
        <w:rPr>
          <w:rFonts w:ascii="Arial" w:eastAsiaTheme="minorEastAsia" w:hAnsi="Arial" w:cs="Arial" w:hint="eastAsia"/>
          <w:b/>
          <w:color w:val="000000" w:themeColor="text1"/>
          <w:lang w:eastAsia="zh-CN"/>
        </w:rPr>
        <w:t xml:space="preserve"> to </w:t>
      </w:r>
      <w:r w:rsidRPr="00EB29A8">
        <w:rPr>
          <w:rFonts w:ascii="Arial" w:eastAsiaTheme="minorEastAsia" w:hAnsi="Arial" w:cs="Arial"/>
          <w:b/>
          <w:color w:val="000000" w:themeColor="text1"/>
          <w:lang w:eastAsia="zh-CN"/>
        </w:rPr>
        <w:t>deprioritiz</w:t>
      </w:r>
      <w:r w:rsidRPr="006272C0">
        <w:rPr>
          <w:rFonts w:ascii="Arial" w:hAnsi="Arial" w:cs="Arial"/>
          <w:b/>
          <w:color w:val="000000" w:themeColor="text1"/>
          <w:lang w:eastAsia="zh-CN"/>
        </w:rPr>
        <w:t>ed buffer level as a threshold-based trigger for RVQoE reporting</w:t>
      </w:r>
      <w:r w:rsidRPr="006272C0">
        <w:rPr>
          <w:rFonts w:ascii="Arial" w:hAnsi="Arial" w:cs="Arial" w:hint="eastAsia"/>
          <w:b/>
          <w:color w:val="000000" w:themeColor="text1"/>
          <w:lang w:eastAsia="zh-CN"/>
        </w:rPr>
        <w:t xml:space="preserve"> in R18.</w:t>
      </w:r>
    </w:p>
    <w:p w:rsidR="006B4BD9" w:rsidRPr="00EF33A6" w:rsidRDefault="000F498F" w:rsidP="000F498F">
      <w:pPr>
        <w:pStyle w:val="a0"/>
        <w:spacing w:beforeLines="50" w:before="120"/>
        <w:rPr>
          <w:rFonts w:ascii="Arial" w:eastAsiaTheme="minorEastAsia" w:hAnsi="Arial" w:cs="Arial"/>
          <w:b/>
          <w:color w:val="000000" w:themeColor="text1"/>
          <w:lang w:eastAsia="zh-CN"/>
        </w:rPr>
      </w:pPr>
      <w:r w:rsidRPr="00EF33A6">
        <w:rPr>
          <w:rFonts w:ascii="Arial" w:hAnsi="Arial" w:cs="Arial"/>
          <w:b/>
          <w:color w:val="000000" w:themeColor="text1"/>
          <w:lang w:eastAsia="zh-CN"/>
        </w:rPr>
        <w:lastRenderedPageBreak/>
        <w:t xml:space="preserve">Proposal </w:t>
      </w:r>
      <w:r>
        <w:rPr>
          <w:rFonts w:ascii="Arial" w:eastAsiaTheme="minorEastAsia" w:hAnsi="Arial" w:cs="Arial" w:hint="eastAsia"/>
          <w:b/>
          <w:color w:val="000000" w:themeColor="text1"/>
          <w:lang w:eastAsia="zh-CN"/>
        </w:rPr>
        <w:t>2</w:t>
      </w:r>
      <w:r w:rsidRPr="00EF33A6">
        <w:rPr>
          <w:rFonts w:ascii="Arial" w:hAnsi="Arial" w:cs="Arial"/>
          <w:b/>
          <w:color w:val="000000" w:themeColor="text1"/>
          <w:lang w:eastAsia="zh-CN"/>
        </w:rPr>
        <w:t>: It is proposed</w:t>
      </w:r>
      <w:r>
        <w:rPr>
          <w:rFonts w:ascii="Arial" w:eastAsiaTheme="minorEastAsia" w:hAnsi="Arial" w:cs="Arial" w:hint="eastAsia"/>
          <w:b/>
          <w:color w:val="000000" w:themeColor="text1"/>
          <w:lang w:eastAsia="zh-CN"/>
        </w:rPr>
        <w:t xml:space="preserve"> to not introduce</w:t>
      </w:r>
      <w:r w:rsidRPr="00EB29A8">
        <w:rPr>
          <w:rFonts w:ascii="Arial" w:eastAsiaTheme="minorEastAsia" w:hAnsi="Arial" w:cs="Arial"/>
          <w:b/>
          <w:color w:val="000000" w:themeColor="text1"/>
          <w:lang w:eastAsia="zh-CN"/>
        </w:rPr>
        <w:t xml:space="preserve"> Threshold-based triggers for RAN visible QoE</w:t>
      </w:r>
      <w:r>
        <w:rPr>
          <w:rFonts w:ascii="Arial" w:eastAsiaTheme="minorEastAsia" w:hAnsi="Arial" w:cs="Arial" w:hint="eastAsia"/>
          <w:b/>
          <w:color w:val="000000" w:themeColor="text1"/>
          <w:lang w:eastAsia="zh-CN"/>
        </w:rPr>
        <w:t xml:space="preserve"> in R18.</w:t>
      </w:r>
    </w:p>
    <w:p w:rsidR="006B4BD9" w:rsidRPr="00EF33A6" w:rsidRDefault="006B4BD9" w:rsidP="006B4BD9">
      <w:pPr>
        <w:pStyle w:val="a0"/>
        <w:spacing w:before="240"/>
        <w:jc w:val="left"/>
        <w:rPr>
          <w:rFonts w:ascii="Arial" w:eastAsiaTheme="minorEastAsia" w:hAnsi="Arial" w:cs="Arial"/>
          <w:color w:val="000000" w:themeColor="text1"/>
          <w:lang w:val="en-GB" w:eastAsia="zh-CN"/>
        </w:rPr>
      </w:pPr>
      <w:r w:rsidRPr="00EF33A6">
        <w:rPr>
          <w:rFonts w:ascii="Arial" w:hAnsi="Arial" w:cs="Arial"/>
          <w:b/>
          <w:color w:val="000000" w:themeColor="text1"/>
          <w:lang w:eastAsia="zh-CN"/>
        </w:rPr>
        <w:t xml:space="preserve">Proposal </w:t>
      </w:r>
      <w:r w:rsidR="000F498F">
        <w:rPr>
          <w:rFonts w:ascii="Arial" w:eastAsiaTheme="minorEastAsia" w:hAnsi="Arial" w:cs="Arial" w:hint="eastAsia"/>
          <w:b/>
          <w:color w:val="000000" w:themeColor="text1"/>
          <w:lang w:eastAsia="zh-CN"/>
        </w:rPr>
        <w:t>3</w:t>
      </w:r>
      <w:r w:rsidRPr="00EF33A6">
        <w:rPr>
          <w:rFonts w:ascii="Arial" w:hAnsi="Arial" w:cs="Arial"/>
          <w:b/>
          <w:color w:val="000000" w:themeColor="text1"/>
          <w:lang w:eastAsia="zh-CN"/>
        </w:rPr>
        <w:t xml:space="preserve">: It is proposed to </w:t>
      </w:r>
      <w:r w:rsidRPr="00EF33A6">
        <w:rPr>
          <w:rFonts w:ascii="Arial" w:eastAsiaTheme="minorEastAsia" w:hAnsi="Arial" w:cs="Arial"/>
          <w:b/>
          <w:color w:val="000000" w:themeColor="text1"/>
          <w:lang w:eastAsia="zh-CN"/>
        </w:rPr>
        <w:t>introduce an indicator in XN interface from target LTE to source NR to indicate the only kept QoE configuration in LTE. And then source NR re-configures QoE measurement in order to deactivate other QoE measurements during HO from NR to LTE/5GC.</w:t>
      </w:r>
    </w:p>
    <w:p w:rsidR="006B4BD9" w:rsidRDefault="006B4BD9" w:rsidP="006B4BD9">
      <w:pPr>
        <w:pStyle w:val="a0"/>
        <w:spacing w:before="240"/>
        <w:jc w:val="left"/>
        <w:rPr>
          <w:rFonts w:ascii="Arial" w:eastAsiaTheme="minorEastAsia" w:hAnsi="Arial" w:cs="Arial"/>
          <w:b/>
          <w:color w:val="000000" w:themeColor="text1"/>
          <w:lang w:eastAsia="zh-CN"/>
        </w:rPr>
      </w:pPr>
      <w:r w:rsidRPr="00EF33A6">
        <w:rPr>
          <w:rFonts w:ascii="Arial" w:hAnsi="Arial" w:cs="Arial"/>
          <w:b/>
          <w:color w:val="000000" w:themeColor="text1"/>
          <w:lang w:eastAsia="zh-CN"/>
        </w:rPr>
        <w:t xml:space="preserve">Proposal </w:t>
      </w:r>
      <w:r w:rsidR="000F498F">
        <w:rPr>
          <w:rFonts w:ascii="Arial" w:eastAsiaTheme="minorEastAsia" w:hAnsi="Arial" w:cs="Arial" w:hint="eastAsia"/>
          <w:b/>
          <w:color w:val="000000" w:themeColor="text1"/>
          <w:lang w:eastAsia="zh-CN"/>
        </w:rPr>
        <w:t>4</w:t>
      </w:r>
      <w:r w:rsidRPr="00EF33A6">
        <w:rPr>
          <w:rFonts w:ascii="Arial" w:hAnsi="Arial" w:cs="Arial"/>
          <w:b/>
          <w:color w:val="000000" w:themeColor="text1"/>
          <w:lang w:eastAsia="zh-CN"/>
        </w:rPr>
        <w:t xml:space="preserve">: It is proposed to </w:t>
      </w:r>
      <w:r w:rsidRPr="00EF33A6">
        <w:rPr>
          <w:rFonts w:ascii="Arial" w:eastAsiaTheme="minorEastAsia" w:hAnsi="Arial" w:cs="Arial"/>
          <w:b/>
          <w:color w:val="000000" w:themeColor="text1"/>
          <w:lang w:eastAsia="zh-CN"/>
        </w:rPr>
        <w:t>introduce an indicator in XN interface from source LTE to target NR to indicate the only kept QoE configuration in LTE. And then target NR re-configures QoE measurement in order to re-activate other QoE measurements after HO from LTE/5GC to NR.</w:t>
      </w:r>
    </w:p>
    <w:p w:rsidR="0083344B" w:rsidRPr="00EF33A6" w:rsidRDefault="0083344B" w:rsidP="006B4BD9">
      <w:pPr>
        <w:pStyle w:val="a0"/>
        <w:spacing w:before="240"/>
        <w:jc w:val="left"/>
        <w:rPr>
          <w:rFonts w:ascii="Arial" w:eastAsiaTheme="minorEastAsia" w:hAnsi="Arial" w:cs="Arial"/>
          <w:color w:val="000000" w:themeColor="text1"/>
          <w:lang w:val="en-GB" w:eastAsia="zh-CN"/>
        </w:rPr>
      </w:pPr>
      <w:r w:rsidRPr="00EF33A6">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5</w:t>
      </w:r>
      <w:r w:rsidRPr="00EF33A6">
        <w:rPr>
          <w:rFonts w:ascii="Arial" w:hAnsi="Arial" w:cs="Arial"/>
          <w:b/>
          <w:color w:val="000000" w:themeColor="text1"/>
          <w:lang w:eastAsia="zh-CN"/>
        </w:rPr>
        <w:t>: It is proposed to</w:t>
      </w:r>
      <w:r>
        <w:rPr>
          <w:rFonts w:ascii="Arial" w:eastAsiaTheme="minorEastAsia" w:hAnsi="Arial" w:cs="Arial" w:hint="eastAsia"/>
          <w:b/>
          <w:color w:val="000000" w:themeColor="text1"/>
          <w:lang w:eastAsia="zh-CN"/>
        </w:rPr>
        <w:t xml:space="preserve"> support </w:t>
      </w:r>
      <w:r>
        <w:rPr>
          <w:rFonts w:ascii="Arial" w:eastAsiaTheme="minorEastAsia" w:hAnsi="Arial" w:cs="Arial"/>
          <w:b/>
          <w:color w:val="000000" w:themeColor="text1"/>
          <w:lang w:eastAsia="zh-CN"/>
        </w:rPr>
        <w:t>configure</w:t>
      </w:r>
      <w:r>
        <w:rPr>
          <w:rFonts w:ascii="Arial" w:eastAsiaTheme="minorEastAsia" w:hAnsi="Arial" w:cs="Arial" w:hint="eastAsia"/>
          <w:b/>
          <w:color w:val="000000" w:themeColor="text1"/>
          <w:lang w:eastAsia="zh-CN"/>
        </w:rPr>
        <w:t xml:space="preserve"> </w:t>
      </w:r>
      <w:r w:rsidRPr="00FD282D">
        <w:rPr>
          <w:rFonts w:ascii="Arial" w:eastAsiaTheme="minorEastAsia" w:hAnsi="Arial" w:cs="Arial"/>
          <w:b/>
          <w:color w:val="000000" w:themeColor="text1"/>
          <w:lang w:eastAsia="zh-CN"/>
        </w:rPr>
        <w:t xml:space="preserve">Area Scope of QMC and </w:t>
      </w:r>
      <w:proofErr w:type="spellStart"/>
      <w:r w:rsidRPr="00FD282D">
        <w:rPr>
          <w:rFonts w:ascii="Arial" w:eastAsiaTheme="minorEastAsia" w:hAnsi="Arial" w:cs="Arial"/>
          <w:b/>
          <w:color w:val="000000" w:themeColor="text1"/>
          <w:lang w:eastAsia="zh-CN"/>
        </w:rPr>
        <w:t>LocationFilter</w:t>
      </w:r>
      <w:proofErr w:type="spellEnd"/>
      <w:r>
        <w:rPr>
          <w:rFonts w:ascii="Arial" w:eastAsiaTheme="minorEastAsia" w:hAnsi="Arial" w:cs="Arial" w:hint="eastAsia"/>
          <w:b/>
          <w:color w:val="000000" w:themeColor="text1"/>
          <w:lang w:eastAsia="zh-CN"/>
        </w:rPr>
        <w:t xml:space="preserve"> together.</w:t>
      </w:r>
    </w:p>
    <w:p w:rsidR="00346326" w:rsidRPr="00EF33A6" w:rsidRDefault="00346326"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bookmarkStart w:id="7" w:name="OLE_LINK47"/>
      <w:bookmarkStart w:id="8" w:name="OLE_LINK48"/>
      <w:bookmarkEnd w:id="4"/>
      <w:bookmarkEnd w:id="5"/>
      <w:bookmarkEnd w:id="6"/>
      <w:r w:rsidRPr="00EF33A6">
        <w:rPr>
          <w:rFonts w:eastAsia="Arial"/>
          <w:b w:val="0"/>
          <w:bCs w:val="0"/>
          <w:noProof/>
          <w:kern w:val="0"/>
          <w:sz w:val="36"/>
          <w:szCs w:val="20"/>
          <w:lang w:val="en-GB" w:eastAsia="en-US"/>
        </w:rPr>
        <w:t>Reference</w:t>
      </w:r>
    </w:p>
    <w:bookmarkEnd w:id="7"/>
    <w:bookmarkEnd w:id="8"/>
    <w:p w:rsidR="00140555" w:rsidRPr="00EF33A6" w:rsidRDefault="00140555" w:rsidP="00140555">
      <w:pPr>
        <w:pStyle w:val="References"/>
        <w:tabs>
          <w:tab w:val="clear" w:pos="360"/>
        </w:tabs>
        <w:overflowPunct w:val="0"/>
        <w:autoSpaceDE w:val="0"/>
        <w:autoSpaceDN w:val="0"/>
        <w:adjustRightInd w:val="0"/>
        <w:textAlignment w:val="baseline"/>
        <w:rPr>
          <w:rFonts w:ascii="Arial" w:hAnsi="Arial" w:cs="Arial"/>
          <w:szCs w:val="20"/>
          <w:lang w:val="en-GB" w:eastAsia="en-US"/>
        </w:rPr>
      </w:pPr>
      <w:r w:rsidRPr="00EF33A6">
        <w:rPr>
          <w:rFonts w:ascii="Arial" w:hAnsi="Arial" w:cs="Arial"/>
          <w:color w:val="000000" w:themeColor="text1"/>
          <w:lang w:eastAsia="zh-CN"/>
        </w:rPr>
        <w:t xml:space="preserve">[1] </w:t>
      </w:r>
      <w:r w:rsidR="00563DED">
        <w:rPr>
          <w:rFonts w:ascii="Arial" w:eastAsiaTheme="minorEastAsia" w:hAnsi="Arial" w:cs="Arial"/>
          <w:color w:val="000000" w:themeColor="text1"/>
          <w:lang w:eastAsia="zh-CN"/>
        </w:rPr>
        <w:t>RAN3_1</w:t>
      </w:r>
      <w:r w:rsidR="00563DED">
        <w:rPr>
          <w:rFonts w:ascii="Arial" w:eastAsiaTheme="minorEastAsia" w:hAnsi="Arial" w:cs="Arial" w:hint="eastAsia"/>
          <w:color w:val="000000" w:themeColor="text1"/>
          <w:lang w:eastAsia="zh-CN"/>
        </w:rPr>
        <w:t>20</w:t>
      </w:r>
      <w:r w:rsidR="00F36ED8" w:rsidRPr="00EF33A6">
        <w:rPr>
          <w:rFonts w:ascii="Arial" w:eastAsiaTheme="minorEastAsia" w:hAnsi="Arial" w:cs="Arial"/>
          <w:color w:val="000000" w:themeColor="text1"/>
          <w:lang w:eastAsia="zh-CN"/>
        </w:rPr>
        <w:t>_agenda_20230</w:t>
      </w:r>
      <w:r w:rsidR="00563DED">
        <w:rPr>
          <w:rFonts w:ascii="Arial" w:eastAsiaTheme="minorEastAsia" w:hAnsi="Arial" w:cs="Arial" w:hint="eastAsia"/>
          <w:color w:val="000000" w:themeColor="text1"/>
          <w:lang w:eastAsia="zh-CN"/>
        </w:rPr>
        <w:t>5</w:t>
      </w:r>
      <w:r w:rsidR="00E67A1D" w:rsidRPr="00EF33A6">
        <w:rPr>
          <w:rFonts w:ascii="Arial" w:eastAsiaTheme="minorEastAsia" w:hAnsi="Arial" w:cs="Arial"/>
          <w:color w:val="000000" w:themeColor="text1"/>
          <w:lang w:eastAsia="zh-CN"/>
        </w:rPr>
        <w:t>26</w:t>
      </w:r>
    </w:p>
    <w:sectPr w:rsidR="00140555" w:rsidRPr="00EF33A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1A4" w:rsidRDefault="00CC41A4">
      <w:r>
        <w:separator/>
      </w:r>
    </w:p>
  </w:endnote>
  <w:endnote w:type="continuationSeparator" w:id="0">
    <w:p w:rsidR="00CC41A4" w:rsidRDefault="00CC4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18" w:rsidRDefault="00B2121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21218" w:rsidRDefault="00B2121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18" w:rsidRDefault="00B2121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35427">
      <w:rPr>
        <w:rStyle w:val="ae"/>
        <w:noProof/>
      </w:rPr>
      <w:t>3</w:t>
    </w:r>
    <w:r>
      <w:rPr>
        <w:rStyle w:val="ae"/>
      </w:rPr>
      <w:fldChar w:fldCharType="end"/>
    </w:r>
  </w:p>
  <w:p w:rsidR="00B21218" w:rsidRPr="008A60E4" w:rsidRDefault="00B2121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1A4" w:rsidRDefault="00CC41A4">
      <w:r>
        <w:separator/>
      </w:r>
    </w:p>
  </w:footnote>
  <w:footnote w:type="continuationSeparator" w:id="0">
    <w:p w:rsidR="00CC41A4" w:rsidRDefault="00CC41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18" w:rsidRDefault="00B2121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nsid w:val="03A16F33"/>
    <w:multiLevelType w:val="hybridMultilevel"/>
    <w:tmpl w:val="8946EDEC"/>
    <w:lvl w:ilvl="0" w:tplc="76AAEE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542E98"/>
    <w:multiLevelType w:val="multilevel"/>
    <w:tmpl w:val="727A3EB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D063273"/>
    <w:multiLevelType w:val="hybridMultilevel"/>
    <w:tmpl w:val="7E8406BE"/>
    <w:lvl w:ilvl="0" w:tplc="A62EA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1E01F4F"/>
    <w:multiLevelType w:val="hybridMultilevel"/>
    <w:tmpl w:val="F690B80E"/>
    <w:lvl w:ilvl="0" w:tplc="E87C9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7EF5EF4"/>
    <w:multiLevelType w:val="multilevel"/>
    <w:tmpl w:val="EA181E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AAA2277"/>
    <w:multiLevelType w:val="hybridMultilevel"/>
    <w:tmpl w:val="36640232"/>
    <w:lvl w:ilvl="0" w:tplc="3F8A1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20"/>
  </w:num>
  <w:num w:numId="3">
    <w:abstractNumId w:val="4"/>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5"/>
  </w:num>
  <w:num w:numId="7">
    <w:abstractNumId w:val="12"/>
  </w:num>
  <w:num w:numId="8">
    <w:abstractNumId w:val="8"/>
  </w:num>
  <w:num w:numId="9">
    <w:abstractNumId w:val="18"/>
  </w:num>
  <w:num w:numId="10">
    <w:abstractNumId w:val="24"/>
  </w:num>
  <w:num w:numId="11">
    <w:abstractNumId w:val="6"/>
  </w:num>
  <w:num w:numId="12">
    <w:abstractNumId w:val="9"/>
  </w:num>
  <w:num w:numId="13">
    <w:abstractNumId w:val="17"/>
  </w:num>
  <w:num w:numId="14">
    <w:abstractNumId w:val="16"/>
  </w:num>
  <w:num w:numId="15">
    <w:abstractNumId w:val="21"/>
  </w:num>
  <w:num w:numId="16">
    <w:abstractNumId w:val="25"/>
  </w:num>
  <w:num w:numId="17">
    <w:abstractNumId w:val="19"/>
  </w:num>
  <w:num w:numId="18">
    <w:abstractNumId w:val="3"/>
  </w:num>
  <w:num w:numId="19">
    <w:abstractNumId w:val="11"/>
  </w:num>
  <w:num w:numId="20">
    <w:abstractNumId w:val="2"/>
  </w:num>
  <w:num w:numId="21">
    <w:abstractNumId w:val="14"/>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7"/>
  </w:num>
  <w:num w:numId="25">
    <w:abstractNumId w:val="23"/>
  </w:num>
  <w:num w:numId="26">
    <w:abstractNumId w:val="0"/>
  </w:num>
  <w:num w:numId="27">
    <w:abstractNumId w:val="10"/>
  </w:num>
  <w:num w:numId="28">
    <w:abstractNumId w:val="1"/>
  </w:num>
  <w:num w:numId="29">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A2E"/>
    <w:rsid w:val="00005B8B"/>
    <w:rsid w:val="00006633"/>
    <w:rsid w:val="000067A2"/>
    <w:rsid w:val="00006B30"/>
    <w:rsid w:val="00006E66"/>
    <w:rsid w:val="00010196"/>
    <w:rsid w:val="00010932"/>
    <w:rsid w:val="000109E6"/>
    <w:rsid w:val="00010B68"/>
    <w:rsid w:val="00011376"/>
    <w:rsid w:val="000116A5"/>
    <w:rsid w:val="000119A0"/>
    <w:rsid w:val="00011DFF"/>
    <w:rsid w:val="0001260F"/>
    <w:rsid w:val="00012C65"/>
    <w:rsid w:val="00012FB7"/>
    <w:rsid w:val="000133EF"/>
    <w:rsid w:val="000159A0"/>
    <w:rsid w:val="00015F35"/>
    <w:rsid w:val="0001609E"/>
    <w:rsid w:val="00016AC6"/>
    <w:rsid w:val="00016B22"/>
    <w:rsid w:val="00016D97"/>
    <w:rsid w:val="00020363"/>
    <w:rsid w:val="000205AE"/>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2FC"/>
    <w:rsid w:val="00026A53"/>
    <w:rsid w:val="00026A65"/>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437"/>
    <w:rsid w:val="0004394C"/>
    <w:rsid w:val="000443DE"/>
    <w:rsid w:val="0004456D"/>
    <w:rsid w:val="0004480D"/>
    <w:rsid w:val="00046064"/>
    <w:rsid w:val="000460BD"/>
    <w:rsid w:val="00046283"/>
    <w:rsid w:val="000466C6"/>
    <w:rsid w:val="00046CC7"/>
    <w:rsid w:val="00047744"/>
    <w:rsid w:val="00047FD2"/>
    <w:rsid w:val="00050DFF"/>
    <w:rsid w:val="00050F5E"/>
    <w:rsid w:val="00050F96"/>
    <w:rsid w:val="000517FC"/>
    <w:rsid w:val="00051D5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9C9"/>
    <w:rsid w:val="00060DF6"/>
    <w:rsid w:val="00061828"/>
    <w:rsid w:val="00061BF2"/>
    <w:rsid w:val="00061DA9"/>
    <w:rsid w:val="0006264B"/>
    <w:rsid w:val="000628F5"/>
    <w:rsid w:val="00063313"/>
    <w:rsid w:val="000635AF"/>
    <w:rsid w:val="00063AE9"/>
    <w:rsid w:val="00063BAA"/>
    <w:rsid w:val="000645E3"/>
    <w:rsid w:val="000645F3"/>
    <w:rsid w:val="00064C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AB8"/>
    <w:rsid w:val="00074C1B"/>
    <w:rsid w:val="00075D35"/>
    <w:rsid w:val="00076404"/>
    <w:rsid w:val="000765BE"/>
    <w:rsid w:val="00076D18"/>
    <w:rsid w:val="00076E3A"/>
    <w:rsid w:val="00076E6F"/>
    <w:rsid w:val="00077D77"/>
    <w:rsid w:val="00077DE6"/>
    <w:rsid w:val="00077E62"/>
    <w:rsid w:val="00080BA5"/>
    <w:rsid w:val="00080DF7"/>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6F9"/>
    <w:rsid w:val="00091728"/>
    <w:rsid w:val="00091D46"/>
    <w:rsid w:val="00091EC7"/>
    <w:rsid w:val="00092091"/>
    <w:rsid w:val="0009285F"/>
    <w:rsid w:val="00092B19"/>
    <w:rsid w:val="000931F4"/>
    <w:rsid w:val="0009378E"/>
    <w:rsid w:val="00093E9F"/>
    <w:rsid w:val="00094705"/>
    <w:rsid w:val="000947CB"/>
    <w:rsid w:val="000949A6"/>
    <w:rsid w:val="0009506F"/>
    <w:rsid w:val="00095BF1"/>
    <w:rsid w:val="00095DA0"/>
    <w:rsid w:val="00095DDD"/>
    <w:rsid w:val="00096138"/>
    <w:rsid w:val="000966C9"/>
    <w:rsid w:val="00096CE1"/>
    <w:rsid w:val="0009790F"/>
    <w:rsid w:val="00097ECB"/>
    <w:rsid w:val="00097F9E"/>
    <w:rsid w:val="000A0796"/>
    <w:rsid w:val="000A0BE8"/>
    <w:rsid w:val="000A0FB4"/>
    <w:rsid w:val="000A18E0"/>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A3E"/>
    <w:rsid w:val="000B02B6"/>
    <w:rsid w:val="000B073C"/>
    <w:rsid w:val="000B0A47"/>
    <w:rsid w:val="000B0C8C"/>
    <w:rsid w:val="000B206C"/>
    <w:rsid w:val="000B2084"/>
    <w:rsid w:val="000B23EF"/>
    <w:rsid w:val="000B2EEC"/>
    <w:rsid w:val="000B3216"/>
    <w:rsid w:val="000B33C5"/>
    <w:rsid w:val="000B417A"/>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3AF9"/>
    <w:rsid w:val="000C417E"/>
    <w:rsid w:val="000C53A4"/>
    <w:rsid w:val="000C5654"/>
    <w:rsid w:val="000C5B7E"/>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5BF"/>
    <w:rsid w:val="000E1C5B"/>
    <w:rsid w:val="000E1FA0"/>
    <w:rsid w:val="000E22C8"/>
    <w:rsid w:val="000E2B2B"/>
    <w:rsid w:val="000E3054"/>
    <w:rsid w:val="000E3740"/>
    <w:rsid w:val="000E3865"/>
    <w:rsid w:val="000E3AE2"/>
    <w:rsid w:val="000E4128"/>
    <w:rsid w:val="000E457D"/>
    <w:rsid w:val="000E4DF9"/>
    <w:rsid w:val="000E53AC"/>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98F"/>
    <w:rsid w:val="000F4A4F"/>
    <w:rsid w:val="000F51F7"/>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023"/>
    <w:rsid w:val="001101D7"/>
    <w:rsid w:val="001102F6"/>
    <w:rsid w:val="00111043"/>
    <w:rsid w:val="0011148A"/>
    <w:rsid w:val="00111493"/>
    <w:rsid w:val="00111A44"/>
    <w:rsid w:val="00112278"/>
    <w:rsid w:val="00112EDD"/>
    <w:rsid w:val="0011339C"/>
    <w:rsid w:val="00113E16"/>
    <w:rsid w:val="00114192"/>
    <w:rsid w:val="0011425B"/>
    <w:rsid w:val="00114513"/>
    <w:rsid w:val="00114746"/>
    <w:rsid w:val="00114951"/>
    <w:rsid w:val="00114F59"/>
    <w:rsid w:val="0011558A"/>
    <w:rsid w:val="00115903"/>
    <w:rsid w:val="00115B29"/>
    <w:rsid w:val="00115B64"/>
    <w:rsid w:val="00115CE3"/>
    <w:rsid w:val="00116686"/>
    <w:rsid w:val="00116B52"/>
    <w:rsid w:val="001175F0"/>
    <w:rsid w:val="00117819"/>
    <w:rsid w:val="00117987"/>
    <w:rsid w:val="00117EC5"/>
    <w:rsid w:val="001205C8"/>
    <w:rsid w:val="00120F93"/>
    <w:rsid w:val="001213A9"/>
    <w:rsid w:val="00123291"/>
    <w:rsid w:val="00123824"/>
    <w:rsid w:val="0012384C"/>
    <w:rsid w:val="00123B90"/>
    <w:rsid w:val="00123D72"/>
    <w:rsid w:val="00123E14"/>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2FD1"/>
    <w:rsid w:val="0013363D"/>
    <w:rsid w:val="00133A9B"/>
    <w:rsid w:val="00133C58"/>
    <w:rsid w:val="0013535E"/>
    <w:rsid w:val="001355FD"/>
    <w:rsid w:val="001359B2"/>
    <w:rsid w:val="00135D09"/>
    <w:rsid w:val="00136678"/>
    <w:rsid w:val="001366DF"/>
    <w:rsid w:val="0013688B"/>
    <w:rsid w:val="00137892"/>
    <w:rsid w:val="00137C5B"/>
    <w:rsid w:val="00140555"/>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587"/>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483"/>
    <w:rsid w:val="001605FD"/>
    <w:rsid w:val="001618C1"/>
    <w:rsid w:val="0016201F"/>
    <w:rsid w:val="001625EC"/>
    <w:rsid w:val="001628E0"/>
    <w:rsid w:val="00163268"/>
    <w:rsid w:val="001632A1"/>
    <w:rsid w:val="001633A0"/>
    <w:rsid w:val="00164704"/>
    <w:rsid w:val="00164894"/>
    <w:rsid w:val="00164B9B"/>
    <w:rsid w:val="0016551D"/>
    <w:rsid w:val="00165B2B"/>
    <w:rsid w:val="00166308"/>
    <w:rsid w:val="0016643D"/>
    <w:rsid w:val="00166774"/>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8B4"/>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CD0"/>
    <w:rsid w:val="0018373A"/>
    <w:rsid w:val="00183DA9"/>
    <w:rsid w:val="00184E66"/>
    <w:rsid w:val="00185006"/>
    <w:rsid w:val="0018500B"/>
    <w:rsid w:val="0018533E"/>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2C60"/>
    <w:rsid w:val="00193206"/>
    <w:rsid w:val="00193DA0"/>
    <w:rsid w:val="0019467A"/>
    <w:rsid w:val="00194DDA"/>
    <w:rsid w:val="00194F41"/>
    <w:rsid w:val="001951F5"/>
    <w:rsid w:val="001953AE"/>
    <w:rsid w:val="001955BD"/>
    <w:rsid w:val="0019571F"/>
    <w:rsid w:val="00195BBA"/>
    <w:rsid w:val="00196141"/>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5BF5"/>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C75F4"/>
    <w:rsid w:val="001D0564"/>
    <w:rsid w:val="001D1228"/>
    <w:rsid w:val="001D20D5"/>
    <w:rsid w:val="001D218E"/>
    <w:rsid w:val="001D26D9"/>
    <w:rsid w:val="001D2746"/>
    <w:rsid w:val="001D2C2A"/>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6A9"/>
    <w:rsid w:val="001F1AFA"/>
    <w:rsid w:val="001F1D50"/>
    <w:rsid w:val="001F27E6"/>
    <w:rsid w:val="001F28AA"/>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9CB"/>
    <w:rsid w:val="00203A84"/>
    <w:rsid w:val="00204504"/>
    <w:rsid w:val="0020468D"/>
    <w:rsid w:val="002048B9"/>
    <w:rsid w:val="002048F1"/>
    <w:rsid w:val="00204911"/>
    <w:rsid w:val="00204CF9"/>
    <w:rsid w:val="0020540C"/>
    <w:rsid w:val="00205F43"/>
    <w:rsid w:val="00206622"/>
    <w:rsid w:val="00206BFC"/>
    <w:rsid w:val="00207580"/>
    <w:rsid w:val="002075C1"/>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17EDA"/>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C8E"/>
    <w:rsid w:val="00231E3A"/>
    <w:rsid w:val="00232163"/>
    <w:rsid w:val="00232872"/>
    <w:rsid w:val="00232A82"/>
    <w:rsid w:val="00232CD9"/>
    <w:rsid w:val="00233084"/>
    <w:rsid w:val="00233262"/>
    <w:rsid w:val="00233DD3"/>
    <w:rsid w:val="00234DB0"/>
    <w:rsid w:val="00234FA0"/>
    <w:rsid w:val="00235010"/>
    <w:rsid w:val="002354A7"/>
    <w:rsid w:val="00235AD4"/>
    <w:rsid w:val="00235C66"/>
    <w:rsid w:val="00236187"/>
    <w:rsid w:val="002362AC"/>
    <w:rsid w:val="00236B30"/>
    <w:rsid w:val="00236D46"/>
    <w:rsid w:val="00237415"/>
    <w:rsid w:val="00237B3E"/>
    <w:rsid w:val="00240331"/>
    <w:rsid w:val="002405A7"/>
    <w:rsid w:val="0024144A"/>
    <w:rsid w:val="00241C61"/>
    <w:rsid w:val="00241D74"/>
    <w:rsid w:val="00241E27"/>
    <w:rsid w:val="00242619"/>
    <w:rsid w:val="00242895"/>
    <w:rsid w:val="00243BD6"/>
    <w:rsid w:val="00243CBC"/>
    <w:rsid w:val="002443A4"/>
    <w:rsid w:val="00245B55"/>
    <w:rsid w:val="00245D34"/>
    <w:rsid w:val="0024721E"/>
    <w:rsid w:val="00247A16"/>
    <w:rsid w:val="00247D86"/>
    <w:rsid w:val="0025013D"/>
    <w:rsid w:val="00250B28"/>
    <w:rsid w:val="00250C11"/>
    <w:rsid w:val="00250D96"/>
    <w:rsid w:val="00251E3D"/>
    <w:rsid w:val="002522BE"/>
    <w:rsid w:val="00252939"/>
    <w:rsid w:val="00252CC0"/>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6DB"/>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1F5A"/>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BAF"/>
    <w:rsid w:val="00287CA0"/>
    <w:rsid w:val="00290F86"/>
    <w:rsid w:val="002911A8"/>
    <w:rsid w:val="00291E01"/>
    <w:rsid w:val="0029209C"/>
    <w:rsid w:val="002935D4"/>
    <w:rsid w:val="00293843"/>
    <w:rsid w:val="00293B88"/>
    <w:rsid w:val="0029403D"/>
    <w:rsid w:val="00294131"/>
    <w:rsid w:val="00294136"/>
    <w:rsid w:val="002941F2"/>
    <w:rsid w:val="00294421"/>
    <w:rsid w:val="0029489D"/>
    <w:rsid w:val="00294972"/>
    <w:rsid w:val="00294AD6"/>
    <w:rsid w:val="00295103"/>
    <w:rsid w:val="0029553A"/>
    <w:rsid w:val="00295C6E"/>
    <w:rsid w:val="00295D01"/>
    <w:rsid w:val="00296A44"/>
    <w:rsid w:val="002973D3"/>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2CE"/>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D2"/>
    <w:rsid w:val="002B50E1"/>
    <w:rsid w:val="002B52B8"/>
    <w:rsid w:val="002B530E"/>
    <w:rsid w:val="002B57A2"/>
    <w:rsid w:val="002B6309"/>
    <w:rsid w:val="002B6715"/>
    <w:rsid w:val="002B6B57"/>
    <w:rsid w:val="002B72C2"/>
    <w:rsid w:val="002B751F"/>
    <w:rsid w:val="002B7B99"/>
    <w:rsid w:val="002C00C4"/>
    <w:rsid w:val="002C02DC"/>
    <w:rsid w:val="002C0625"/>
    <w:rsid w:val="002C08A7"/>
    <w:rsid w:val="002C0954"/>
    <w:rsid w:val="002C133C"/>
    <w:rsid w:val="002C18C3"/>
    <w:rsid w:val="002C1B2F"/>
    <w:rsid w:val="002C1C98"/>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8C3"/>
    <w:rsid w:val="002D2CED"/>
    <w:rsid w:val="002D3153"/>
    <w:rsid w:val="002D38E9"/>
    <w:rsid w:val="002D3B57"/>
    <w:rsid w:val="002D4C07"/>
    <w:rsid w:val="002D568A"/>
    <w:rsid w:val="002D5CE4"/>
    <w:rsid w:val="002D5DA9"/>
    <w:rsid w:val="002D66C7"/>
    <w:rsid w:val="002D686D"/>
    <w:rsid w:val="002D6A4F"/>
    <w:rsid w:val="002D6C70"/>
    <w:rsid w:val="002D6CF5"/>
    <w:rsid w:val="002D7825"/>
    <w:rsid w:val="002D793A"/>
    <w:rsid w:val="002E051F"/>
    <w:rsid w:val="002E09DC"/>
    <w:rsid w:val="002E0A94"/>
    <w:rsid w:val="002E1411"/>
    <w:rsid w:val="002E153A"/>
    <w:rsid w:val="002E1672"/>
    <w:rsid w:val="002E1724"/>
    <w:rsid w:val="002E1A46"/>
    <w:rsid w:val="002E21D0"/>
    <w:rsid w:val="002E3647"/>
    <w:rsid w:val="002E462D"/>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995"/>
    <w:rsid w:val="002F0C6F"/>
    <w:rsid w:val="002F0E06"/>
    <w:rsid w:val="002F0FD0"/>
    <w:rsid w:val="002F14B5"/>
    <w:rsid w:val="002F23AE"/>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0C"/>
    <w:rsid w:val="0030685B"/>
    <w:rsid w:val="003073F6"/>
    <w:rsid w:val="003076C6"/>
    <w:rsid w:val="00307A6B"/>
    <w:rsid w:val="00307A9E"/>
    <w:rsid w:val="00307E29"/>
    <w:rsid w:val="00307EBA"/>
    <w:rsid w:val="00310052"/>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1790E"/>
    <w:rsid w:val="003205F7"/>
    <w:rsid w:val="003207BF"/>
    <w:rsid w:val="00320B7D"/>
    <w:rsid w:val="00320D6D"/>
    <w:rsid w:val="00321B18"/>
    <w:rsid w:val="00321FCD"/>
    <w:rsid w:val="00322424"/>
    <w:rsid w:val="003227E6"/>
    <w:rsid w:val="00322900"/>
    <w:rsid w:val="00322AA4"/>
    <w:rsid w:val="00322D14"/>
    <w:rsid w:val="00323136"/>
    <w:rsid w:val="00324045"/>
    <w:rsid w:val="00324653"/>
    <w:rsid w:val="00325078"/>
    <w:rsid w:val="0032556F"/>
    <w:rsid w:val="00325918"/>
    <w:rsid w:val="00325B88"/>
    <w:rsid w:val="00325C3A"/>
    <w:rsid w:val="00326300"/>
    <w:rsid w:val="00326A20"/>
    <w:rsid w:val="003274C0"/>
    <w:rsid w:val="00327652"/>
    <w:rsid w:val="00327E56"/>
    <w:rsid w:val="0033070D"/>
    <w:rsid w:val="00330745"/>
    <w:rsid w:val="00330C12"/>
    <w:rsid w:val="0033133C"/>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3ECE"/>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2CD"/>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962"/>
    <w:rsid w:val="00357C25"/>
    <w:rsid w:val="00357D22"/>
    <w:rsid w:val="00357E30"/>
    <w:rsid w:val="00360649"/>
    <w:rsid w:val="00360E42"/>
    <w:rsid w:val="003611EF"/>
    <w:rsid w:val="00361721"/>
    <w:rsid w:val="00362545"/>
    <w:rsid w:val="00362C87"/>
    <w:rsid w:val="00363D08"/>
    <w:rsid w:val="00363DDC"/>
    <w:rsid w:val="003643AE"/>
    <w:rsid w:val="00364500"/>
    <w:rsid w:val="00364779"/>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0C7"/>
    <w:rsid w:val="003739DA"/>
    <w:rsid w:val="00374048"/>
    <w:rsid w:val="00374085"/>
    <w:rsid w:val="003740DA"/>
    <w:rsid w:val="00374420"/>
    <w:rsid w:val="00374E2E"/>
    <w:rsid w:val="003758AE"/>
    <w:rsid w:val="00376BAC"/>
    <w:rsid w:val="0037718C"/>
    <w:rsid w:val="003771E5"/>
    <w:rsid w:val="00377818"/>
    <w:rsid w:val="00377DD1"/>
    <w:rsid w:val="0038100F"/>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87EBE"/>
    <w:rsid w:val="0039035C"/>
    <w:rsid w:val="00391A86"/>
    <w:rsid w:val="00392336"/>
    <w:rsid w:val="0039248B"/>
    <w:rsid w:val="003927BD"/>
    <w:rsid w:val="003929DF"/>
    <w:rsid w:val="0039345F"/>
    <w:rsid w:val="00393474"/>
    <w:rsid w:val="00393513"/>
    <w:rsid w:val="00393AD2"/>
    <w:rsid w:val="00393B83"/>
    <w:rsid w:val="003942D4"/>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B03"/>
    <w:rsid w:val="003A2EF1"/>
    <w:rsid w:val="003A35F2"/>
    <w:rsid w:val="003A3FF6"/>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CE5"/>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365"/>
    <w:rsid w:val="003C250D"/>
    <w:rsid w:val="003C25AE"/>
    <w:rsid w:val="003C34B3"/>
    <w:rsid w:val="003C361E"/>
    <w:rsid w:val="003C370B"/>
    <w:rsid w:val="003C370C"/>
    <w:rsid w:val="003C5336"/>
    <w:rsid w:val="003C597B"/>
    <w:rsid w:val="003C5B56"/>
    <w:rsid w:val="003C5ECB"/>
    <w:rsid w:val="003C5FA0"/>
    <w:rsid w:val="003C6293"/>
    <w:rsid w:val="003C6CEA"/>
    <w:rsid w:val="003C6E43"/>
    <w:rsid w:val="003C6EF4"/>
    <w:rsid w:val="003C7027"/>
    <w:rsid w:val="003C714C"/>
    <w:rsid w:val="003C758A"/>
    <w:rsid w:val="003C76EE"/>
    <w:rsid w:val="003C771A"/>
    <w:rsid w:val="003C7802"/>
    <w:rsid w:val="003C7EE9"/>
    <w:rsid w:val="003D1A45"/>
    <w:rsid w:val="003D1F9D"/>
    <w:rsid w:val="003D2023"/>
    <w:rsid w:val="003D20EA"/>
    <w:rsid w:val="003D2EC2"/>
    <w:rsid w:val="003D34F5"/>
    <w:rsid w:val="003D36EE"/>
    <w:rsid w:val="003D3833"/>
    <w:rsid w:val="003D4443"/>
    <w:rsid w:val="003D4ABD"/>
    <w:rsid w:val="003D50C7"/>
    <w:rsid w:val="003D59E2"/>
    <w:rsid w:val="003D5AD1"/>
    <w:rsid w:val="003D5D2F"/>
    <w:rsid w:val="003D5D45"/>
    <w:rsid w:val="003D62FB"/>
    <w:rsid w:val="003D6426"/>
    <w:rsid w:val="003D65CE"/>
    <w:rsid w:val="003D6DED"/>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7287"/>
    <w:rsid w:val="003E7407"/>
    <w:rsid w:val="003E755C"/>
    <w:rsid w:val="003E7949"/>
    <w:rsid w:val="003E79CE"/>
    <w:rsid w:val="003E7E66"/>
    <w:rsid w:val="003F01D8"/>
    <w:rsid w:val="003F0705"/>
    <w:rsid w:val="003F0B2F"/>
    <w:rsid w:val="003F0C44"/>
    <w:rsid w:val="003F0F8C"/>
    <w:rsid w:val="003F1082"/>
    <w:rsid w:val="003F1451"/>
    <w:rsid w:val="003F19B4"/>
    <w:rsid w:val="003F1DDA"/>
    <w:rsid w:val="003F22D6"/>
    <w:rsid w:val="003F2895"/>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4C3"/>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2E0B"/>
    <w:rsid w:val="0042314D"/>
    <w:rsid w:val="00423AAF"/>
    <w:rsid w:val="004240E2"/>
    <w:rsid w:val="00424FC7"/>
    <w:rsid w:val="004252DA"/>
    <w:rsid w:val="00425A23"/>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F20"/>
    <w:rsid w:val="0043429A"/>
    <w:rsid w:val="00434646"/>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899"/>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79E"/>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1B9"/>
    <w:rsid w:val="00472CAC"/>
    <w:rsid w:val="00472E93"/>
    <w:rsid w:val="00472FDC"/>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6D7B"/>
    <w:rsid w:val="0048743A"/>
    <w:rsid w:val="00487473"/>
    <w:rsid w:val="00487645"/>
    <w:rsid w:val="004901FA"/>
    <w:rsid w:val="00490328"/>
    <w:rsid w:val="004903E3"/>
    <w:rsid w:val="00490808"/>
    <w:rsid w:val="00490E72"/>
    <w:rsid w:val="00491267"/>
    <w:rsid w:val="004914F5"/>
    <w:rsid w:val="00491500"/>
    <w:rsid w:val="0049165E"/>
    <w:rsid w:val="0049174E"/>
    <w:rsid w:val="00491840"/>
    <w:rsid w:val="00491EFA"/>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9"/>
    <w:rsid w:val="004A136B"/>
    <w:rsid w:val="004A175F"/>
    <w:rsid w:val="004A1E59"/>
    <w:rsid w:val="004A1E9C"/>
    <w:rsid w:val="004A2236"/>
    <w:rsid w:val="004A224A"/>
    <w:rsid w:val="004A2A53"/>
    <w:rsid w:val="004A2DF5"/>
    <w:rsid w:val="004A2F3F"/>
    <w:rsid w:val="004A3091"/>
    <w:rsid w:val="004A3310"/>
    <w:rsid w:val="004A3351"/>
    <w:rsid w:val="004A339F"/>
    <w:rsid w:val="004A3585"/>
    <w:rsid w:val="004A360B"/>
    <w:rsid w:val="004A3AC1"/>
    <w:rsid w:val="004A41A6"/>
    <w:rsid w:val="004A4670"/>
    <w:rsid w:val="004A4A2F"/>
    <w:rsid w:val="004A4CAE"/>
    <w:rsid w:val="004A5771"/>
    <w:rsid w:val="004A598C"/>
    <w:rsid w:val="004A5D82"/>
    <w:rsid w:val="004A79E2"/>
    <w:rsid w:val="004A7A68"/>
    <w:rsid w:val="004A7AA3"/>
    <w:rsid w:val="004A7D5F"/>
    <w:rsid w:val="004B0344"/>
    <w:rsid w:val="004B03AA"/>
    <w:rsid w:val="004B0457"/>
    <w:rsid w:val="004B08A0"/>
    <w:rsid w:val="004B1BB4"/>
    <w:rsid w:val="004B1C4A"/>
    <w:rsid w:val="004B1D52"/>
    <w:rsid w:val="004B1DD2"/>
    <w:rsid w:val="004B2541"/>
    <w:rsid w:val="004B2826"/>
    <w:rsid w:val="004B292C"/>
    <w:rsid w:val="004B2AFD"/>
    <w:rsid w:val="004B2C50"/>
    <w:rsid w:val="004B2E17"/>
    <w:rsid w:val="004B2FF5"/>
    <w:rsid w:val="004B301C"/>
    <w:rsid w:val="004B31C0"/>
    <w:rsid w:val="004B3384"/>
    <w:rsid w:val="004B34D8"/>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794"/>
    <w:rsid w:val="004C38AC"/>
    <w:rsid w:val="004C3901"/>
    <w:rsid w:val="004C3998"/>
    <w:rsid w:val="004C3BD1"/>
    <w:rsid w:val="004C40A4"/>
    <w:rsid w:val="004C491E"/>
    <w:rsid w:val="004C4D5B"/>
    <w:rsid w:val="004C5D84"/>
    <w:rsid w:val="004C5D85"/>
    <w:rsid w:val="004C5F26"/>
    <w:rsid w:val="004C64CB"/>
    <w:rsid w:val="004C689F"/>
    <w:rsid w:val="004C6A1D"/>
    <w:rsid w:val="004C6F5C"/>
    <w:rsid w:val="004C7C4D"/>
    <w:rsid w:val="004D1079"/>
    <w:rsid w:val="004D1270"/>
    <w:rsid w:val="004D15C4"/>
    <w:rsid w:val="004D16D5"/>
    <w:rsid w:val="004D16F2"/>
    <w:rsid w:val="004D1E10"/>
    <w:rsid w:val="004D1FCE"/>
    <w:rsid w:val="004D2301"/>
    <w:rsid w:val="004D40EE"/>
    <w:rsid w:val="004D42CF"/>
    <w:rsid w:val="004D486A"/>
    <w:rsid w:val="004D4F0C"/>
    <w:rsid w:val="004D517B"/>
    <w:rsid w:val="004D526D"/>
    <w:rsid w:val="004D55F1"/>
    <w:rsid w:val="004D580F"/>
    <w:rsid w:val="004D5A6E"/>
    <w:rsid w:val="004D5C6D"/>
    <w:rsid w:val="004D67C5"/>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61F"/>
    <w:rsid w:val="00504A2A"/>
    <w:rsid w:val="00504F5C"/>
    <w:rsid w:val="00505450"/>
    <w:rsid w:val="00505F66"/>
    <w:rsid w:val="0050602D"/>
    <w:rsid w:val="00506678"/>
    <w:rsid w:val="005069D2"/>
    <w:rsid w:val="00506A82"/>
    <w:rsid w:val="00506AF7"/>
    <w:rsid w:val="005074B4"/>
    <w:rsid w:val="00507750"/>
    <w:rsid w:val="00507F17"/>
    <w:rsid w:val="00507F86"/>
    <w:rsid w:val="00510019"/>
    <w:rsid w:val="005103A5"/>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29EC"/>
    <w:rsid w:val="00522CBA"/>
    <w:rsid w:val="005231FF"/>
    <w:rsid w:val="005236F1"/>
    <w:rsid w:val="00523BBC"/>
    <w:rsid w:val="00524141"/>
    <w:rsid w:val="005243AA"/>
    <w:rsid w:val="0052448E"/>
    <w:rsid w:val="00524B13"/>
    <w:rsid w:val="005251AD"/>
    <w:rsid w:val="0052570D"/>
    <w:rsid w:val="00525761"/>
    <w:rsid w:val="005258AC"/>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144"/>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7A0"/>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E0E"/>
    <w:rsid w:val="005505E4"/>
    <w:rsid w:val="00550CD6"/>
    <w:rsid w:val="00551725"/>
    <w:rsid w:val="00551747"/>
    <w:rsid w:val="00551D8F"/>
    <w:rsid w:val="005528DE"/>
    <w:rsid w:val="00552A54"/>
    <w:rsid w:val="00552D8C"/>
    <w:rsid w:val="00552E1C"/>
    <w:rsid w:val="00552FA9"/>
    <w:rsid w:val="00553556"/>
    <w:rsid w:val="00553902"/>
    <w:rsid w:val="00553C36"/>
    <w:rsid w:val="00555467"/>
    <w:rsid w:val="005569C1"/>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3DED"/>
    <w:rsid w:val="00564152"/>
    <w:rsid w:val="0056438B"/>
    <w:rsid w:val="005645F5"/>
    <w:rsid w:val="00564A5D"/>
    <w:rsid w:val="005656CE"/>
    <w:rsid w:val="0056596D"/>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082B"/>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71"/>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D66"/>
    <w:rsid w:val="005A1FF1"/>
    <w:rsid w:val="005A3032"/>
    <w:rsid w:val="005A3222"/>
    <w:rsid w:val="005A33F1"/>
    <w:rsid w:val="005A3A8F"/>
    <w:rsid w:val="005A3C39"/>
    <w:rsid w:val="005A475E"/>
    <w:rsid w:val="005A47DA"/>
    <w:rsid w:val="005A481F"/>
    <w:rsid w:val="005A48F8"/>
    <w:rsid w:val="005A4E8D"/>
    <w:rsid w:val="005A523E"/>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5584"/>
    <w:rsid w:val="005B61CA"/>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3F46"/>
    <w:rsid w:val="005C481B"/>
    <w:rsid w:val="005C572C"/>
    <w:rsid w:val="005C5826"/>
    <w:rsid w:val="005C5ACE"/>
    <w:rsid w:val="005C6358"/>
    <w:rsid w:val="005C64F2"/>
    <w:rsid w:val="005C6CA6"/>
    <w:rsid w:val="005C6FCF"/>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5EEA"/>
    <w:rsid w:val="005D61C9"/>
    <w:rsid w:val="005D631E"/>
    <w:rsid w:val="005D688C"/>
    <w:rsid w:val="005D6DBE"/>
    <w:rsid w:val="005D73DA"/>
    <w:rsid w:val="005D7E09"/>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EA"/>
    <w:rsid w:val="006056FA"/>
    <w:rsid w:val="00606434"/>
    <w:rsid w:val="00606985"/>
    <w:rsid w:val="006069DA"/>
    <w:rsid w:val="00606D18"/>
    <w:rsid w:val="006073E0"/>
    <w:rsid w:val="00607649"/>
    <w:rsid w:val="00607988"/>
    <w:rsid w:val="006108F2"/>
    <w:rsid w:val="00610BD1"/>
    <w:rsid w:val="00610FC3"/>
    <w:rsid w:val="00611294"/>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7F3"/>
    <w:rsid w:val="00615CF4"/>
    <w:rsid w:val="006164A8"/>
    <w:rsid w:val="006165F0"/>
    <w:rsid w:val="00616F1C"/>
    <w:rsid w:val="00617028"/>
    <w:rsid w:val="006204D0"/>
    <w:rsid w:val="006204F3"/>
    <w:rsid w:val="00620552"/>
    <w:rsid w:val="0062056D"/>
    <w:rsid w:val="00620792"/>
    <w:rsid w:val="00620AA6"/>
    <w:rsid w:val="00620F19"/>
    <w:rsid w:val="006217CE"/>
    <w:rsid w:val="00621BBF"/>
    <w:rsid w:val="00621F9C"/>
    <w:rsid w:val="006221B9"/>
    <w:rsid w:val="006224C3"/>
    <w:rsid w:val="00622574"/>
    <w:rsid w:val="0062274B"/>
    <w:rsid w:val="006234C8"/>
    <w:rsid w:val="00623693"/>
    <w:rsid w:val="00623783"/>
    <w:rsid w:val="00624A64"/>
    <w:rsid w:val="00625A72"/>
    <w:rsid w:val="00625C40"/>
    <w:rsid w:val="00625DF9"/>
    <w:rsid w:val="00625E50"/>
    <w:rsid w:val="0062639B"/>
    <w:rsid w:val="00627063"/>
    <w:rsid w:val="006272C0"/>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378C6"/>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54"/>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44C"/>
    <w:rsid w:val="00660709"/>
    <w:rsid w:val="006608BC"/>
    <w:rsid w:val="00660DD4"/>
    <w:rsid w:val="006611C8"/>
    <w:rsid w:val="0066199D"/>
    <w:rsid w:val="00661C72"/>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367"/>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13E"/>
    <w:rsid w:val="006955F6"/>
    <w:rsid w:val="00695607"/>
    <w:rsid w:val="0069597A"/>
    <w:rsid w:val="00695A95"/>
    <w:rsid w:val="006965D2"/>
    <w:rsid w:val="006970B3"/>
    <w:rsid w:val="006A05F4"/>
    <w:rsid w:val="006A0612"/>
    <w:rsid w:val="006A0A68"/>
    <w:rsid w:val="006A0BDD"/>
    <w:rsid w:val="006A0DD9"/>
    <w:rsid w:val="006A1411"/>
    <w:rsid w:val="006A142A"/>
    <w:rsid w:val="006A15C0"/>
    <w:rsid w:val="006A1693"/>
    <w:rsid w:val="006A19D9"/>
    <w:rsid w:val="006A2145"/>
    <w:rsid w:val="006A28B6"/>
    <w:rsid w:val="006A2FE3"/>
    <w:rsid w:val="006A3F57"/>
    <w:rsid w:val="006A4033"/>
    <w:rsid w:val="006A43F8"/>
    <w:rsid w:val="006A45C2"/>
    <w:rsid w:val="006A46F5"/>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6F1"/>
    <w:rsid w:val="006B37EF"/>
    <w:rsid w:val="006B3A8B"/>
    <w:rsid w:val="006B3F4D"/>
    <w:rsid w:val="006B409E"/>
    <w:rsid w:val="006B44BF"/>
    <w:rsid w:val="006B4687"/>
    <w:rsid w:val="006B4BD9"/>
    <w:rsid w:val="006B4C95"/>
    <w:rsid w:val="006B568D"/>
    <w:rsid w:val="006B5BB1"/>
    <w:rsid w:val="006B5F88"/>
    <w:rsid w:val="006B5FD3"/>
    <w:rsid w:val="006B6D04"/>
    <w:rsid w:val="006B71CD"/>
    <w:rsid w:val="006B7270"/>
    <w:rsid w:val="006B7375"/>
    <w:rsid w:val="006B7B6B"/>
    <w:rsid w:val="006C0286"/>
    <w:rsid w:val="006C06EB"/>
    <w:rsid w:val="006C095A"/>
    <w:rsid w:val="006C09FF"/>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CB2"/>
    <w:rsid w:val="006D3DDA"/>
    <w:rsid w:val="006D4A2C"/>
    <w:rsid w:val="006D5903"/>
    <w:rsid w:val="006D5904"/>
    <w:rsid w:val="006D6063"/>
    <w:rsid w:val="006D684F"/>
    <w:rsid w:val="006D7208"/>
    <w:rsid w:val="006D7432"/>
    <w:rsid w:val="006D74AB"/>
    <w:rsid w:val="006D7B37"/>
    <w:rsid w:val="006E001A"/>
    <w:rsid w:val="006E00B4"/>
    <w:rsid w:val="006E2A00"/>
    <w:rsid w:val="006E305D"/>
    <w:rsid w:val="006E395A"/>
    <w:rsid w:val="006E3A78"/>
    <w:rsid w:val="006E3BC9"/>
    <w:rsid w:val="006E3EF6"/>
    <w:rsid w:val="006E41F7"/>
    <w:rsid w:val="006E4576"/>
    <w:rsid w:val="006E52B5"/>
    <w:rsid w:val="006E5C3B"/>
    <w:rsid w:val="006E5DFF"/>
    <w:rsid w:val="006E5EBF"/>
    <w:rsid w:val="006E79C5"/>
    <w:rsid w:val="006E7A76"/>
    <w:rsid w:val="006E7B2E"/>
    <w:rsid w:val="006F0457"/>
    <w:rsid w:val="006F0A57"/>
    <w:rsid w:val="006F111E"/>
    <w:rsid w:val="006F1266"/>
    <w:rsid w:val="006F13E4"/>
    <w:rsid w:val="006F1E59"/>
    <w:rsid w:val="006F209C"/>
    <w:rsid w:val="006F28FB"/>
    <w:rsid w:val="006F33D5"/>
    <w:rsid w:val="006F3772"/>
    <w:rsid w:val="006F3C83"/>
    <w:rsid w:val="006F3CAC"/>
    <w:rsid w:val="006F3EAE"/>
    <w:rsid w:val="006F403C"/>
    <w:rsid w:val="006F4206"/>
    <w:rsid w:val="006F46A0"/>
    <w:rsid w:val="006F4E36"/>
    <w:rsid w:val="006F5A43"/>
    <w:rsid w:val="006F5E47"/>
    <w:rsid w:val="006F6410"/>
    <w:rsid w:val="006F667E"/>
    <w:rsid w:val="006F6A7F"/>
    <w:rsid w:val="006F713D"/>
    <w:rsid w:val="006F7296"/>
    <w:rsid w:val="006F7A8F"/>
    <w:rsid w:val="007003D9"/>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07A8B"/>
    <w:rsid w:val="00710027"/>
    <w:rsid w:val="00710073"/>
    <w:rsid w:val="007104CD"/>
    <w:rsid w:val="007107C8"/>
    <w:rsid w:val="00710A35"/>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D0C"/>
    <w:rsid w:val="00721F4D"/>
    <w:rsid w:val="007228F3"/>
    <w:rsid w:val="007234D1"/>
    <w:rsid w:val="007237F5"/>
    <w:rsid w:val="00724302"/>
    <w:rsid w:val="0072464C"/>
    <w:rsid w:val="00724785"/>
    <w:rsid w:val="00724C93"/>
    <w:rsid w:val="00725B79"/>
    <w:rsid w:val="00726E50"/>
    <w:rsid w:val="00727451"/>
    <w:rsid w:val="00727868"/>
    <w:rsid w:val="007305E0"/>
    <w:rsid w:val="00730802"/>
    <w:rsid w:val="00730B33"/>
    <w:rsid w:val="00731C11"/>
    <w:rsid w:val="00732000"/>
    <w:rsid w:val="00732019"/>
    <w:rsid w:val="007322A1"/>
    <w:rsid w:val="007324D9"/>
    <w:rsid w:val="007326DB"/>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86D"/>
    <w:rsid w:val="00741A3A"/>
    <w:rsid w:val="00741C12"/>
    <w:rsid w:val="007420BD"/>
    <w:rsid w:val="007422D9"/>
    <w:rsid w:val="00742363"/>
    <w:rsid w:val="00742552"/>
    <w:rsid w:val="00743DDA"/>
    <w:rsid w:val="007448A2"/>
    <w:rsid w:val="007453B8"/>
    <w:rsid w:val="007459B3"/>
    <w:rsid w:val="00745EC1"/>
    <w:rsid w:val="007468DE"/>
    <w:rsid w:val="00746B34"/>
    <w:rsid w:val="00747365"/>
    <w:rsid w:val="00747930"/>
    <w:rsid w:val="00747D25"/>
    <w:rsid w:val="00747E71"/>
    <w:rsid w:val="00750C37"/>
    <w:rsid w:val="00750CEF"/>
    <w:rsid w:val="00750FC7"/>
    <w:rsid w:val="007519C9"/>
    <w:rsid w:val="0075220E"/>
    <w:rsid w:val="007526A1"/>
    <w:rsid w:val="007526D7"/>
    <w:rsid w:val="0075295A"/>
    <w:rsid w:val="00752D02"/>
    <w:rsid w:val="00752E71"/>
    <w:rsid w:val="007530C0"/>
    <w:rsid w:val="007533D1"/>
    <w:rsid w:val="00754501"/>
    <w:rsid w:val="0075458C"/>
    <w:rsid w:val="00754A58"/>
    <w:rsid w:val="00754C30"/>
    <w:rsid w:val="00754C5A"/>
    <w:rsid w:val="00754F5E"/>
    <w:rsid w:val="0075558D"/>
    <w:rsid w:val="00755A93"/>
    <w:rsid w:val="007561BD"/>
    <w:rsid w:val="00756228"/>
    <w:rsid w:val="0075633F"/>
    <w:rsid w:val="00756513"/>
    <w:rsid w:val="007567A2"/>
    <w:rsid w:val="00757432"/>
    <w:rsid w:val="00757A63"/>
    <w:rsid w:val="00761325"/>
    <w:rsid w:val="00761F22"/>
    <w:rsid w:val="007631C9"/>
    <w:rsid w:val="00763353"/>
    <w:rsid w:val="007635A1"/>
    <w:rsid w:val="00763FC4"/>
    <w:rsid w:val="007645B1"/>
    <w:rsid w:val="00764737"/>
    <w:rsid w:val="0076486C"/>
    <w:rsid w:val="0076494C"/>
    <w:rsid w:val="00764A90"/>
    <w:rsid w:val="00764EA3"/>
    <w:rsid w:val="007656AA"/>
    <w:rsid w:val="00765D62"/>
    <w:rsid w:val="00766B2B"/>
    <w:rsid w:val="007671BC"/>
    <w:rsid w:val="007674DE"/>
    <w:rsid w:val="00767610"/>
    <w:rsid w:val="007676A5"/>
    <w:rsid w:val="0076796F"/>
    <w:rsid w:val="00767CA6"/>
    <w:rsid w:val="007707DB"/>
    <w:rsid w:val="00770AB4"/>
    <w:rsid w:val="00770D57"/>
    <w:rsid w:val="007711A5"/>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7785C"/>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75E"/>
    <w:rsid w:val="0079390A"/>
    <w:rsid w:val="00793D01"/>
    <w:rsid w:val="00793D84"/>
    <w:rsid w:val="00793E25"/>
    <w:rsid w:val="00793E31"/>
    <w:rsid w:val="00793EF3"/>
    <w:rsid w:val="00793F38"/>
    <w:rsid w:val="00794259"/>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27C"/>
    <w:rsid w:val="007A345F"/>
    <w:rsid w:val="007A3615"/>
    <w:rsid w:val="007A36DC"/>
    <w:rsid w:val="007A4096"/>
    <w:rsid w:val="007A4478"/>
    <w:rsid w:val="007A48E2"/>
    <w:rsid w:val="007A4C69"/>
    <w:rsid w:val="007A4FC8"/>
    <w:rsid w:val="007A5347"/>
    <w:rsid w:val="007A5379"/>
    <w:rsid w:val="007A54D1"/>
    <w:rsid w:val="007A5F51"/>
    <w:rsid w:val="007A6698"/>
    <w:rsid w:val="007A6ECC"/>
    <w:rsid w:val="007A70F3"/>
    <w:rsid w:val="007A7A0D"/>
    <w:rsid w:val="007A7E36"/>
    <w:rsid w:val="007B0155"/>
    <w:rsid w:val="007B091A"/>
    <w:rsid w:val="007B0CA5"/>
    <w:rsid w:val="007B2119"/>
    <w:rsid w:val="007B21FF"/>
    <w:rsid w:val="007B23B5"/>
    <w:rsid w:val="007B23BC"/>
    <w:rsid w:val="007B2858"/>
    <w:rsid w:val="007B2DE1"/>
    <w:rsid w:val="007B3233"/>
    <w:rsid w:val="007B3356"/>
    <w:rsid w:val="007B40BB"/>
    <w:rsid w:val="007B4407"/>
    <w:rsid w:val="007B452A"/>
    <w:rsid w:val="007B54CB"/>
    <w:rsid w:val="007B5618"/>
    <w:rsid w:val="007B63FC"/>
    <w:rsid w:val="007B648E"/>
    <w:rsid w:val="007B68D8"/>
    <w:rsid w:val="007B6ABD"/>
    <w:rsid w:val="007B6E39"/>
    <w:rsid w:val="007B73BB"/>
    <w:rsid w:val="007B7694"/>
    <w:rsid w:val="007C00D1"/>
    <w:rsid w:val="007C00F8"/>
    <w:rsid w:val="007C0122"/>
    <w:rsid w:val="007C0477"/>
    <w:rsid w:val="007C04FC"/>
    <w:rsid w:val="007C0B98"/>
    <w:rsid w:val="007C1611"/>
    <w:rsid w:val="007C170C"/>
    <w:rsid w:val="007C207E"/>
    <w:rsid w:val="007C24A5"/>
    <w:rsid w:val="007C2919"/>
    <w:rsid w:val="007C3443"/>
    <w:rsid w:val="007C3966"/>
    <w:rsid w:val="007C4050"/>
    <w:rsid w:val="007C41BA"/>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6C85"/>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3132"/>
    <w:rsid w:val="007F33EC"/>
    <w:rsid w:val="007F3728"/>
    <w:rsid w:val="007F3BF2"/>
    <w:rsid w:val="007F5199"/>
    <w:rsid w:val="007F5234"/>
    <w:rsid w:val="007F52CE"/>
    <w:rsid w:val="007F54C9"/>
    <w:rsid w:val="007F5542"/>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431"/>
    <w:rsid w:val="008045C2"/>
    <w:rsid w:val="008046C2"/>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A1"/>
    <w:rsid w:val="00813FE8"/>
    <w:rsid w:val="0081423F"/>
    <w:rsid w:val="0081559A"/>
    <w:rsid w:val="0081583A"/>
    <w:rsid w:val="008161A1"/>
    <w:rsid w:val="008162BA"/>
    <w:rsid w:val="00816DB8"/>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44B"/>
    <w:rsid w:val="00833813"/>
    <w:rsid w:val="008338E0"/>
    <w:rsid w:val="00833C61"/>
    <w:rsid w:val="00834F4B"/>
    <w:rsid w:val="00834F5C"/>
    <w:rsid w:val="0083526F"/>
    <w:rsid w:val="00835800"/>
    <w:rsid w:val="00835D83"/>
    <w:rsid w:val="00835F54"/>
    <w:rsid w:val="00835F58"/>
    <w:rsid w:val="00836812"/>
    <w:rsid w:val="008378CE"/>
    <w:rsid w:val="008411C8"/>
    <w:rsid w:val="00841478"/>
    <w:rsid w:val="00842454"/>
    <w:rsid w:val="008426A8"/>
    <w:rsid w:val="008427AA"/>
    <w:rsid w:val="0084298C"/>
    <w:rsid w:val="00842A9C"/>
    <w:rsid w:val="00842FB0"/>
    <w:rsid w:val="00843BF9"/>
    <w:rsid w:val="00843CF5"/>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069"/>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9F4"/>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6428"/>
    <w:rsid w:val="008671B2"/>
    <w:rsid w:val="0086768B"/>
    <w:rsid w:val="0086798E"/>
    <w:rsid w:val="00867D21"/>
    <w:rsid w:val="008702EA"/>
    <w:rsid w:val="00871117"/>
    <w:rsid w:val="00871C2D"/>
    <w:rsid w:val="00872363"/>
    <w:rsid w:val="00872500"/>
    <w:rsid w:val="00872764"/>
    <w:rsid w:val="00872883"/>
    <w:rsid w:val="0087322F"/>
    <w:rsid w:val="00873431"/>
    <w:rsid w:val="00873D08"/>
    <w:rsid w:val="00873E92"/>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40F"/>
    <w:rsid w:val="00893B75"/>
    <w:rsid w:val="00893CEC"/>
    <w:rsid w:val="008941AE"/>
    <w:rsid w:val="00894A08"/>
    <w:rsid w:val="00894E40"/>
    <w:rsid w:val="00894E63"/>
    <w:rsid w:val="00894E87"/>
    <w:rsid w:val="008950A4"/>
    <w:rsid w:val="008955F2"/>
    <w:rsid w:val="00896A08"/>
    <w:rsid w:val="008A0D6A"/>
    <w:rsid w:val="008A11D4"/>
    <w:rsid w:val="008A127D"/>
    <w:rsid w:val="008A16CF"/>
    <w:rsid w:val="008A1FBE"/>
    <w:rsid w:val="008A2379"/>
    <w:rsid w:val="008A27DA"/>
    <w:rsid w:val="008A2B88"/>
    <w:rsid w:val="008A3176"/>
    <w:rsid w:val="008A58E9"/>
    <w:rsid w:val="008A60E4"/>
    <w:rsid w:val="008A619E"/>
    <w:rsid w:val="008A6A99"/>
    <w:rsid w:val="008A6F93"/>
    <w:rsid w:val="008A760D"/>
    <w:rsid w:val="008A7701"/>
    <w:rsid w:val="008A7A1D"/>
    <w:rsid w:val="008B0214"/>
    <w:rsid w:val="008B04C8"/>
    <w:rsid w:val="008B06A4"/>
    <w:rsid w:val="008B07A9"/>
    <w:rsid w:val="008B08CE"/>
    <w:rsid w:val="008B14D2"/>
    <w:rsid w:val="008B159B"/>
    <w:rsid w:val="008B15F6"/>
    <w:rsid w:val="008B161D"/>
    <w:rsid w:val="008B18D7"/>
    <w:rsid w:val="008B18DC"/>
    <w:rsid w:val="008B193B"/>
    <w:rsid w:val="008B2A61"/>
    <w:rsid w:val="008B2B6B"/>
    <w:rsid w:val="008B2BF4"/>
    <w:rsid w:val="008B2DE5"/>
    <w:rsid w:val="008B311C"/>
    <w:rsid w:val="008B32AA"/>
    <w:rsid w:val="008B3435"/>
    <w:rsid w:val="008B35DC"/>
    <w:rsid w:val="008B36FD"/>
    <w:rsid w:val="008B3946"/>
    <w:rsid w:val="008B3E4C"/>
    <w:rsid w:val="008B427B"/>
    <w:rsid w:val="008B4409"/>
    <w:rsid w:val="008B4647"/>
    <w:rsid w:val="008B4C27"/>
    <w:rsid w:val="008B5113"/>
    <w:rsid w:val="008B65A0"/>
    <w:rsid w:val="008B6744"/>
    <w:rsid w:val="008B67D5"/>
    <w:rsid w:val="008B7288"/>
    <w:rsid w:val="008B7289"/>
    <w:rsid w:val="008B728D"/>
    <w:rsid w:val="008B76B3"/>
    <w:rsid w:val="008B778C"/>
    <w:rsid w:val="008B7BE8"/>
    <w:rsid w:val="008B7EA2"/>
    <w:rsid w:val="008C0093"/>
    <w:rsid w:val="008C00A3"/>
    <w:rsid w:val="008C00F7"/>
    <w:rsid w:val="008C0808"/>
    <w:rsid w:val="008C098A"/>
    <w:rsid w:val="008C1576"/>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48B"/>
    <w:rsid w:val="008D4786"/>
    <w:rsid w:val="008D581D"/>
    <w:rsid w:val="008D5866"/>
    <w:rsid w:val="008D5AFF"/>
    <w:rsid w:val="008D5B41"/>
    <w:rsid w:val="008D7217"/>
    <w:rsid w:val="008D73C6"/>
    <w:rsid w:val="008D7BF6"/>
    <w:rsid w:val="008E0730"/>
    <w:rsid w:val="008E074A"/>
    <w:rsid w:val="008E0C76"/>
    <w:rsid w:val="008E0E05"/>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04A"/>
    <w:rsid w:val="008F12B8"/>
    <w:rsid w:val="008F19B4"/>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6AC"/>
    <w:rsid w:val="0091195D"/>
    <w:rsid w:val="009121BA"/>
    <w:rsid w:val="00912D98"/>
    <w:rsid w:val="00913A3F"/>
    <w:rsid w:val="009147CE"/>
    <w:rsid w:val="00914C8E"/>
    <w:rsid w:val="00914FF1"/>
    <w:rsid w:val="00915019"/>
    <w:rsid w:val="0091542C"/>
    <w:rsid w:val="009168D5"/>
    <w:rsid w:val="00916D36"/>
    <w:rsid w:val="00917EA4"/>
    <w:rsid w:val="00920A92"/>
    <w:rsid w:val="00920C8F"/>
    <w:rsid w:val="0092105F"/>
    <w:rsid w:val="009211B3"/>
    <w:rsid w:val="0092156B"/>
    <w:rsid w:val="009216C5"/>
    <w:rsid w:val="00921B64"/>
    <w:rsid w:val="00921D17"/>
    <w:rsid w:val="00922513"/>
    <w:rsid w:val="00922A58"/>
    <w:rsid w:val="009236D2"/>
    <w:rsid w:val="00923C74"/>
    <w:rsid w:val="00925B2A"/>
    <w:rsid w:val="00926360"/>
    <w:rsid w:val="009269E7"/>
    <w:rsid w:val="00927121"/>
    <w:rsid w:val="00927132"/>
    <w:rsid w:val="0092735D"/>
    <w:rsid w:val="009276C8"/>
    <w:rsid w:val="009300E7"/>
    <w:rsid w:val="00930BA1"/>
    <w:rsid w:val="0093131B"/>
    <w:rsid w:val="0093194A"/>
    <w:rsid w:val="00933395"/>
    <w:rsid w:val="009338E9"/>
    <w:rsid w:val="0093408F"/>
    <w:rsid w:val="009348D6"/>
    <w:rsid w:val="00934DBC"/>
    <w:rsid w:val="0093654D"/>
    <w:rsid w:val="00936D94"/>
    <w:rsid w:val="00936D97"/>
    <w:rsid w:val="00937969"/>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4F24"/>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481"/>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014"/>
    <w:rsid w:val="009623A5"/>
    <w:rsid w:val="00962C3F"/>
    <w:rsid w:val="00963284"/>
    <w:rsid w:val="0096352A"/>
    <w:rsid w:val="00963728"/>
    <w:rsid w:val="0096488A"/>
    <w:rsid w:val="00964D1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2A9E"/>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7FA"/>
    <w:rsid w:val="00996D56"/>
    <w:rsid w:val="009978A8"/>
    <w:rsid w:val="009A0411"/>
    <w:rsid w:val="009A112A"/>
    <w:rsid w:val="009A1331"/>
    <w:rsid w:val="009A168E"/>
    <w:rsid w:val="009A17F0"/>
    <w:rsid w:val="009A191C"/>
    <w:rsid w:val="009A205A"/>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4B2"/>
    <w:rsid w:val="009B5AD9"/>
    <w:rsid w:val="009B5F41"/>
    <w:rsid w:val="009B5FF4"/>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E5C"/>
    <w:rsid w:val="009D555F"/>
    <w:rsid w:val="009D62F2"/>
    <w:rsid w:val="009D636F"/>
    <w:rsid w:val="009D640F"/>
    <w:rsid w:val="009D67B2"/>
    <w:rsid w:val="009D6C3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B3B"/>
    <w:rsid w:val="009E3ED6"/>
    <w:rsid w:val="009E49DA"/>
    <w:rsid w:val="009E5478"/>
    <w:rsid w:val="009E5635"/>
    <w:rsid w:val="009E596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6EE"/>
    <w:rsid w:val="009F3A9E"/>
    <w:rsid w:val="009F3D99"/>
    <w:rsid w:val="009F3FEB"/>
    <w:rsid w:val="009F42EF"/>
    <w:rsid w:val="009F4357"/>
    <w:rsid w:val="009F438F"/>
    <w:rsid w:val="009F4B91"/>
    <w:rsid w:val="009F5672"/>
    <w:rsid w:val="009F5ABF"/>
    <w:rsid w:val="009F5AE5"/>
    <w:rsid w:val="009F605A"/>
    <w:rsid w:val="009F68E3"/>
    <w:rsid w:val="009F73BD"/>
    <w:rsid w:val="009F775F"/>
    <w:rsid w:val="009F7CF2"/>
    <w:rsid w:val="00A007BD"/>
    <w:rsid w:val="00A00A3B"/>
    <w:rsid w:val="00A0154F"/>
    <w:rsid w:val="00A017AE"/>
    <w:rsid w:val="00A020EB"/>
    <w:rsid w:val="00A0215C"/>
    <w:rsid w:val="00A02FD9"/>
    <w:rsid w:val="00A046BB"/>
    <w:rsid w:val="00A052DB"/>
    <w:rsid w:val="00A05488"/>
    <w:rsid w:val="00A05C19"/>
    <w:rsid w:val="00A06A07"/>
    <w:rsid w:val="00A072D3"/>
    <w:rsid w:val="00A07336"/>
    <w:rsid w:val="00A07C4B"/>
    <w:rsid w:val="00A10086"/>
    <w:rsid w:val="00A101FF"/>
    <w:rsid w:val="00A10378"/>
    <w:rsid w:val="00A106B7"/>
    <w:rsid w:val="00A10781"/>
    <w:rsid w:val="00A10DDA"/>
    <w:rsid w:val="00A10F7F"/>
    <w:rsid w:val="00A110D3"/>
    <w:rsid w:val="00A11AC0"/>
    <w:rsid w:val="00A11D82"/>
    <w:rsid w:val="00A12064"/>
    <w:rsid w:val="00A121F4"/>
    <w:rsid w:val="00A12756"/>
    <w:rsid w:val="00A1280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4FF"/>
    <w:rsid w:val="00A20B92"/>
    <w:rsid w:val="00A20C83"/>
    <w:rsid w:val="00A22544"/>
    <w:rsid w:val="00A226B0"/>
    <w:rsid w:val="00A2360E"/>
    <w:rsid w:val="00A238BF"/>
    <w:rsid w:val="00A23AA1"/>
    <w:rsid w:val="00A242A2"/>
    <w:rsid w:val="00A246FD"/>
    <w:rsid w:val="00A25100"/>
    <w:rsid w:val="00A2553E"/>
    <w:rsid w:val="00A25D63"/>
    <w:rsid w:val="00A26316"/>
    <w:rsid w:val="00A265D0"/>
    <w:rsid w:val="00A2726C"/>
    <w:rsid w:val="00A27475"/>
    <w:rsid w:val="00A27982"/>
    <w:rsid w:val="00A304A3"/>
    <w:rsid w:val="00A306C9"/>
    <w:rsid w:val="00A30AF6"/>
    <w:rsid w:val="00A31376"/>
    <w:rsid w:val="00A31C95"/>
    <w:rsid w:val="00A32304"/>
    <w:rsid w:val="00A326C7"/>
    <w:rsid w:val="00A32ADE"/>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067"/>
    <w:rsid w:val="00A37703"/>
    <w:rsid w:val="00A37E18"/>
    <w:rsid w:val="00A4049C"/>
    <w:rsid w:val="00A40539"/>
    <w:rsid w:val="00A41231"/>
    <w:rsid w:val="00A4161C"/>
    <w:rsid w:val="00A417EB"/>
    <w:rsid w:val="00A41A66"/>
    <w:rsid w:val="00A41EE5"/>
    <w:rsid w:val="00A42CA6"/>
    <w:rsid w:val="00A42D1B"/>
    <w:rsid w:val="00A42F51"/>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723"/>
    <w:rsid w:val="00A569B7"/>
    <w:rsid w:val="00A56EFE"/>
    <w:rsid w:val="00A5706D"/>
    <w:rsid w:val="00A573E5"/>
    <w:rsid w:val="00A5749E"/>
    <w:rsid w:val="00A57554"/>
    <w:rsid w:val="00A57B52"/>
    <w:rsid w:val="00A617D2"/>
    <w:rsid w:val="00A62C75"/>
    <w:rsid w:val="00A635BB"/>
    <w:rsid w:val="00A63B22"/>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1E1C"/>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783"/>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6D1"/>
    <w:rsid w:val="00A909F3"/>
    <w:rsid w:val="00A90A20"/>
    <w:rsid w:val="00A90BEF"/>
    <w:rsid w:val="00A90FA3"/>
    <w:rsid w:val="00A91557"/>
    <w:rsid w:val="00A91C7C"/>
    <w:rsid w:val="00A91F18"/>
    <w:rsid w:val="00A9282E"/>
    <w:rsid w:val="00A936C6"/>
    <w:rsid w:val="00A93778"/>
    <w:rsid w:val="00A93F28"/>
    <w:rsid w:val="00A940B9"/>
    <w:rsid w:val="00A9411D"/>
    <w:rsid w:val="00A942E9"/>
    <w:rsid w:val="00A94F42"/>
    <w:rsid w:val="00A95579"/>
    <w:rsid w:val="00A963FC"/>
    <w:rsid w:val="00A96D73"/>
    <w:rsid w:val="00A9754D"/>
    <w:rsid w:val="00A9786C"/>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353"/>
    <w:rsid w:val="00AB09C2"/>
    <w:rsid w:val="00AB1450"/>
    <w:rsid w:val="00AB2FAE"/>
    <w:rsid w:val="00AB383C"/>
    <w:rsid w:val="00AB3A15"/>
    <w:rsid w:val="00AB3B62"/>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4EB2"/>
    <w:rsid w:val="00AC525C"/>
    <w:rsid w:val="00AC55B2"/>
    <w:rsid w:val="00AC56C1"/>
    <w:rsid w:val="00AC59A7"/>
    <w:rsid w:val="00AC5E40"/>
    <w:rsid w:val="00AC5F14"/>
    <w:rsid w:val="00AC6903"/>
    <w:rsid w:val="00AD02BB"/>
    <w:rsid w:val="00AD0DEA"/>
    <w:rsid w:val="00AD1446"/>
    <w:rsid w:val="00AD1CE3"/>
    <w:rsid w:val="00AD1DBE"/>
    <w:rsid w:val="00AD2D69"/>
    <w:rsid w:val="00AD3C8C"/>
    <w:rsid w:val="00AD4084"/>
    <w:rsid w:val="00AD413A"/>
    <w:rsid w:val="00AD4F53"/>
    <w:rsid w:val="00AD5045"/>
    <w:rsid w:val="00AD51DA"/>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2F61"/>
    <w:rsid w:val="00AE31F4"/>
    <w:rsid w:val="00AE37BD"/>
    <w:rsid w:val="00AE422D"/>
    <w:rsid w:val="00AE4507"/>
    <w:rsid w:val="00AE5444"/>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13BD"/>
    <w:rsid w:val="00AF20C0"/>
    <w:rsid w:val="00AF2433"/>
    <w:rsid w:val="00AF251D"/>
    <w:rsid w:val="00AF2D3C"/>
    <w:rsid w:val="00AF2F8D"/>
    <w:rsid w:val="00AF33EC"/>
    <w:rsid w:val="00AF3DE8"/>
    <w:rsid w:val="00AF3DEC"/>
    <w:rsid w:val="00AF437C"/>
    <w:rsid w:val="00AF4399"/>
    <w:rsid w:val="00AF43E3"/>
    <w:rsid w:val="00AF4F74"/>
    <w:rsid w:val="00AF50CC"/>
    <w:rsid w:val="00AF54AD"/>
    <w:rsid w:val="00AF58BE"/>
    <w:rsid w:val="00AF59DB"/>
    <w:rsid w:val="00AF6746"/>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07DDD"/>
    <w:rsid w:val="00B1007F"/>
    <w:rsid w:val="00B101FF"/>
    <w:rsid w:val="00B104B9"/>
    <w:rsid w:val="00B113DD"/>
    <w:rsid w:val="00B11A88"/>
    <w:rsid w:val="00B11A8B"/>
    <w:rsid w:val="00B11B60"/>
    <w:rsid w:val="00B11B63"/>
    <w:rsid w:val="00B11D6E"/>
    <w:rsid w:val="00B120D9"/>
    <w:rsid w:val="00B121BB"/>
    <w:rsid w:val="00B12436"/>
    <w:rsid w:val="00B12B8F"/>
    <w:rsid w:val="00B12BB6"/>
    <w:rsid w:val="00B13B03"/>
    <w:rsid w:val="00B13B15"/>
    <w:rsid w:val="00B14505"/>
    <w:rsid w:val="00B14A19"/>
    <w:rsid w:val="00B1521D"/>
    <w:rsid w:val="00B15510"/>
    <w:rsid w:val="00B167EF"/>
    <w:rsid w:val="00B1685F"/>
    <w:rsid w:val="00B16B1E"/>
    <w:rsid w:val="00B17865"/>
    <w:rsid w:val="00B17E99"/>
    <w:rsid w:val="00B21218"/>
    <w:rsid w:val="00B226AD"/>
    <w:rsid w:val="00B236BD"/>
    <w:rsid w:val="00B2387B"/>
    <w:rsid w:val="00B23BAB"/>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033"/>
    <w:rsid w:val="00B3428D"/>
    <w:rsid w:val="00B344D4"/>
    <w:rsid w:val="00B34E29"/>
    <w:rsid w:val="00B350F7"/>
    <w:rsid w:val="00B351B6"/>
    <w:rsid w:val="00B357D2"/>
    <w:rsid w:val="00B359D6"/>
    <w:rsid w:val="00B36167"/>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3F9E"/>
    <w:rsid w:val="00B640E7"/>
    <w:rsid w:val="00B64133"/>
    <w:rsid w:val="00B64159"/>
    <w:rsid w:val="00B64441"/>
    <w:rsid w:val="00B64B3F"/>
    <w:rsid w:val="00B6528D"/>
    <w:rsid w:val="00B6554F"/>
    <w:rsid w:val="00B65705"/>
    <w:rsid w:val="00B659B8"/>
    <w:rsid w:val="00B65E5C"/>
    <w:rsid w:val="00B65FE4"/>
    <w:rsid w:val="00B66262"/>
    <w:rsid w:val="00B673B3"/>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162"/>
    <w:rsid w:val="00B76697"/>
    <w:rsid w:val="00B76888"/>
    <w:rsid w:val="00B768A9"/>
    <w:rsid w:val="00B768CB"/>
    <w:rsid w:val="00B76BFE"/>
    <w:rsid w:val="00B76E24"/>
    <w:rsid w:val="00B7742D"/>
    <w:rsid w:val="00B775AA"/>
    <w:rsid w:val="00B77F4F"/>
    <w:rsid w:val="00B80B02"/>
    <w:rsid w:val="00B81521"/>
    <w:rsid w:val="00B81855"/>
    <w:rsid w:val="00B81B31"/>
    <w:rsid w:val="00B81D09"/>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32C"/>
    <w:rsid w:val="00B87FBC"/>
    <w:rsid w:val="00B900A6"/>
    <w:rsid w:val="00B90945"/>
    <w:rsid w:val="00B90970"/>
    <w:rsid w:val="00B90C0B"/>
    <w:rsid w:val="00B91139"/>
    <w:rsid w:val="00B91433"/>
    <w:rsid w:val="00B91713"/>
    <w:rsid w:val="00B91FD4"/>
    <w:rsid w:val="00B921A1"/>
    <w:rsid w:val="00B9253F"/>
    <w:rsid w:val="00B925D9"/>
    <w:rsid w:val="00B9305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11AF"/>
    <w:rsid w:val="00BA1287"/>
    <w:rsid w:val="00BA13DE"/>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1C5"/>
    <w:rsid w:val="00BB5495"/>
    <w:rsid w:val="00BB5695"/>
    <w:rsid w:val="00BB56B2"/>
    <w:rsid w:val="00BB58E4"/>
    <w:rsid w:val="00BB5C88"/>
    <w:rsid w:val="00BB5C93"/>
    <w:rsid w:val="00BB5D77"/>
    <w:rsid w:val="00BB5FCC"/>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C70B1"/>
    <w:rsid w:val="00BD0007"/>
    <w:rsid w:val="00BD00D9"/>
    <w:rsid w:val="00BD02B2"/>
    <w:rsid w:val="00BD0925"/>
    <w:rsid w:val="00BD0BD9"/>
    <w:rsid w:val="00BD174D"/>
    <w:rsid w:val="00BD1924"/>
    <w:rsid w:val="00BD22FB"/>
    <w:rsid w:val="00BD3D4A"/>
    <w:rsid w:val="00BD4250"/>
    <w:rsid w:val="00BD601A"/>
    <w:rsid w:val="00BD62AF"/>
    <w:rsid w:val="00BD6492"/>
    <w:rsid w:val="00BD65A5"/>
    <w:rsid w:val="00BD67E5"/>
    <w:rsid w:val="00BD698A"/>
    <w:rsid w:val="00BD6AD0"/>
    <w:rsid w:val="00BD6C56"/>
    <w:rsid w:val="00BD6D9E"/>
    <w:rsid w:val="00BD789F"/>
    <w:rsid w:val="00BE0191"/>
    <w:rsid w:val="00BE031D"/>
    <w:rsid w:val="00BE0925"/>
    <w:rsid w:val="00BE2388"/>
    <w:rsid w:val="00BE29B0"/>
    <w:rsid w:val="00BE2DDA"/>
    <w:rsid w:val="00BE31F0"/>
    <w:rsid w:val="00BE339E"/>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2FE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0DB7"/>
    <w:rsid w:val="00C11899"/>
    <w:rsid w:val="00C11909"/>
    <w:rsid w:val="00C11B19"/>
    <w:rsid w:val="00C11F46"/>
    <w:rsid w:val="00C129A8"/>
    <w:rsid w:val="00C12CD9"/>
    <w:rsid w:val="00C13870"/>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02E"/>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3CD"/>
    <w:rsid w:val="00C30734"/>
    <w:rsid w:val="00C308AC"/>
    <w:rsid w:val="00C31710"/>
    <w:rsid w:val="00C31DB9"/>
    <w:rsid w:val="00C322ED"/>
    <w:rsid w:val="00C3263C"/>
    <w:rsid w:val="00C32E72"/>
    <w:rsid w:val="00C33230"/>
    <w:rsid w:val="00C33ED8"/>
    <w:rsid w:val="00C341E5"/>
    <w:rsid w:val="00C342A3"/>
    <w:rsid w:val="00C3523C"/>
    <w:rsid w:val="00C3564B"/>
    <w:rsid w:val="00C35A11"/>
    <w:rsid w:val="00C35A4F"/>
    <w:rsid w:val="00C35B26"/>
    <w:rsid w:val="00C35B92"/>
    <w:rsid w:val="00C35BB4"/>
    <w:rsid w:val="00C36E00"/>
    <w:rsid w:val="00C37281"/>
    <w:rsid w:val="00C378DD"/>
    <w:rsid w:val="00C37B49"/>
    <w:rsid w:val="00C37E5C"/>
    <w:rsid w:val="00C40016"/>
    <w:rsid w:val="00C401D7"/>
    <w:rsid w:val="00C40259"/>
    <w:rsid w:val="00C40318"/>
    <w:rsid w:val="00C4036C"/>
    <w:rsid w:val="00C403F9"/>
    <w:rsid w:val="00C4075E"/>
    <w:rsid w:val="00C409EB"/>
    <w:rsid w:val="00C41455"/>
    <w:rsid w:val="00C414E8"/>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A9B"/>
    <w:rsid w:val="00C52274"/>
    <w:rsid w:val="00C526FC"/>
    <w:rsid w:val="00C52A29"/>
    <w:rsid w:val="00C530B4"/>
    <w:rsid w:val="00C5344D"/>
    <w:rsid w:val="00C534F0"/>
    <w:rsid w:val="00C53DD8"/>
    <w:rsid w:val="00C5411D"/>
    <w:rsid w:val="00C545BC"/>
    <w:rsid w:val="00C55403"/>
    <w:rsid w:val="00C556DE"/>
    <w:rsid w:val="00C55807"/>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D12"/>
    <w:rsid w:val="00C65E20"/>
    <w:rsid w:val="00C65EC1"/>
    <w:rsid w:val="00C66AB8"/>
    <w:rsid w:val="00C66C81"/>
    <w:rsid w:val="00C6760E"/>
    <w:rsid w:val="00C676AD"/>
    <w:rsid w:val="00C676FD"/>
    <w:rsid w:val="00C677E8"/>
    <w:rsid w:val="00C7040A"/>
    <w:rsid w:val="00C70640"/>
    <w:rsid w:val="00C7106D"/>
    <w:rsid w:val="00C7143D"/>
    <w:rsid w:val="00C714C5"/>
    <w:rsid w:val="00C71E40"/>
    <w:rsid w:val="00C72688"/>
    <w:rsid w:val="00C72C28"/>
    <w:rsid w:val="00C730BA"/>
    <w:rsid w:val="00C7362D"/>
    <w:rsid w:val="00C73EBC"/>
    <w:rsid w:val="00C743E3"/>
    <w:rsid w:val="00C7465D"/>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578"/>
    <w:rsid w:val="00C818EB"/>
    <w:rsid w:val="00C81B01"/>
    <w:rsid w:val="00C81C7D"/>
    <w:rsid w:val="00C82588"/>
    <w:rsid w:val="00C8280D"/>
    <w:rsid w:val="00C82D9C"/>
    <w:rsid w:val="00C83479"/>
    <w:rsid w:val="00C83C04"/>
    <w:rsid w:val="00C83EBE"/>
    <w:rsid w:val="00C842BD"/>
    <w:rsid w:val="00C85396"/>
    <w:rsid w:val="00C85BBD"/>
    <w:rsid w:val="00C85D38"/>
    <w:rsid w:val="00C85F76"/>
    <w:rsid w:val="00C86213"/>
    <w:rsid w:val="00C8625A"/>
    <w:rsid w:val="00C868FD"/>
    <w:rsid w:val="00C86D55"/>
    <w:rsid w:val="00C86D76"/>
    <w:rsid w:val="00C875E8"/>
    <w:rsid w:val="00C87A72"/>
    <w:rsid w:val="00C87DC7"/>
    <w:rsid w:val="00C90043"/>
    <w:rsid w:val="00C90F47"/>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EFE"/>
    <w:rsid w:val="00C9507D"/>
    <w:rsid w:val="00C953E6"/>
    <w:rsid w:val="00C957D1"/>
    <w:rsid w:val="00C95821"/>
    <w:rsid w:val="00C964CD"/>
    <w:rsid w:val="00C97163"/>
    <w:rsid w:val="00C97477"/>
    <w:rsid w:val="00C97E62"/>
    <w:rsid w:val="00CA03FA"/>
    <w:rsid w:val="00CA1350"/>
    <w:rsid w:val="00CA1B3D"/>
    <w:rsid w:val="00CA2189"/>
    <w:rsid w:val="00CA2391"/>
    <w:rsid w:val="00CA2503"/>
    <w:rsid w:val="00CA2AAB"/>
    <w:rsid w:val="00CA2E52"/>
    <w:rsid w:val="00CA3125"/>
    <w:rsid w:val="00CA34E8"/>
    <w:rsid w:val="00CA3728"/>
    <w:rsid w:val="00CA3DD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62D4"/>
    <w:rsid w:val="00CB6653"/>
    <w:rsid w:val="00CB6EA5"/>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1A4"/>
    <w:rsid w:val="00CC4E0A"/>
    <w:rsid w:val="00CC544C"/>
    <w:rsid w:val="00CC58EB"/>
    <w:rsid w:val="00CC5BF8"/>
    <w:rsid w:val="00CC5E19"/>
    <w:rsid w:val="00CC69C6"/>
    <w:rsid w:val="00CC6C5E"/>
    <w:rsid w:val="00CC704D"/>
    <w:rsid w:val="00CC7394"/>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1EAD"/>
    <w:rsid w:val="00CE2136"/>
    <w:rsid w:val="00CE3545"/>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1A8C"/>
    <w:rsid w:val="00CF20B4"/>
    <w:rsid w:val="00CF20BB"/>
    <w:rsid w:val="00CF24CA"/>
    <w:rsid w:val="00CF24EB"/>
    <w:rsid w:val="00CF29EB"/>
    <w:rsid w:val="00CF2FBF"/>
    <w:rsid w:val="00CF3299"/>
    <w:rsid w:val="00CF392A"/>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28F"/>
    <w:rsid w:val="00D1084E"/>
    <w:rsid w:val="00D109CC"/>
    <w:rsid w:val="00D10CAE"/>
    <w:rsid w:val="00D10E4D"/>
    <w:rsid w:val="00D11042"/>
    <w:rsid w:val="00D111A2"/>
    <w:rsid w:val="00D113A9"/>
    <w:rsid w:val="00D114B3"/>
    <w:rsid w:val="00D117AC"/>
    <w:rsid w:val="00D11FED"/>
    <w:rsid w:val="00D12F00"/>
    <w:rsid w:val="00D13351"/>
    <w:rsid w:val="00D13825"/>
    <w:rsid w:val="00D13858"/>
    <w:rsid w:val="00D13D23"/>
    <w:rsid w:val="00D13D77"/>
    <w:rsid w:val="00D14D3A"/>
    <w:rsid w:val="00D14D74"/>
    <w:rsid w:val="00D15077"/>
    <w:rsid w:val="00D150D2"/>
    <w:rsid w:val="00D155BA"/>
    <w:rsid w:val="00D15938"/>
    <w:rsid w:val="00D1598E"/>
    <w:rsid w:val="00D15EC2"/>
    <w:rsid w:val="00D15FE0"/>
    <w:rsid w:val="00D16195"/>
    <w:rsid w:val="00D166AD"/>
    <w:rsid w:val="00D167D6"/>
    <w:rsid w:val="00D16B26"/>
    <w:rsid w:val="00D1712F"/>
    <w:rsid w:val="00D176C4"/>
    <w:rsid w:val="00D17837"/>
    <w:rsid w:val="00D20154"/>
    <w:rsid w:val="00D2159B"/>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4B09"/>
    <w:rsid w:val="00D2528A"/>
    <w:rsid w:val="00D2585F"/>
    <w:rsid w:val="00D2593F"/>
    <w:rsid w:val="00D2674D"/>
    <w:rsid w:val="00D268A1"/>
    <w:rsid w:val="00D277EF"/>
    <w:rsid w:val="00D2786A"/>
    <w:rsid w:val="00D27D89"/>
    <w:rsid w:val="00D3013A"/>
    <w:rsid w:val="00D309D4"/>
    <w:rsid w:val="00D30E93"/>
    <w:rsid w:val="00D30FF0"/>
    <w:rsid w:val="00D311F6"/>
    <w:rsid w:val="00D31364"/>
    <w:rsid w:val="00D31668"/>
    <w:rsid w:val="00D31A0D"/>
    <w:rsid w:val="00D320FE"/>
    <w:rsid w:val="00D328D8"/>
    <w:rsid w:val="00D331BB"/>
    <w:rsid w:val="00D334BB"/>
    <w:rsid w:val="00D33599"/>
    <w:rsid w:val="00D335AF"/>
    <w:rsid w:val="00D33CA4"/>
    <w:rsid w:val="00D33E6E"/>
    <w:rsid w:val="00D34375"/>
    <w:rsid w:val="00D351BD"/>
    <w:rsid w:val="00D351FF"/>
    <w:rsid w:val="00D35777"/>
    <w:rsid w:val="00D35977"/>
    <w:rsid w:val="00D362E8"/>
    <w:rsid w:val="00D3696D"/>
    <w:rsid w:val="00D370A8"/>
    <w:rsid w:val="00D4001E"/>
    <w:rsid w:val="00D4013A"/>
    <w:rsid w:val="00D4068B"/>
    <w:rsid w:val="00D411AB"/>
    <w:rsid w:val="00D4127A"/>
    <w:rsid w:val="00D412CF"/>
    <w:rsid w:val="00D41927"/>
    <w:rsid w:val="00D419C3"/>
    <w:rsid w:val="00D42104"/>
    <w:rsid w:val="00D42229"/>
    <w:rsid w:val="00D42374"/>
    <w:rsid w:val="00D42FC7"/>
    <w:rsid w:val="00D433BC"/>
    <w:rsid w:val="00D43C3F"/>
    <w:rsid w:val="00D43C58"/>
    <w:rsid w:val="00D4467F"/>
    <w:rsid w:val="00D449E8"/>
    <w:rsid w:val="00D44C04"/>
    <w:rsid w:val="00D44F25"/>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9D0"/>
    <w:rsid w:val="00D54C2B"/>
    <w:rsid w:val="00D54CC0"/>
    <w:rsid w:val="00D553FB"/>
    <w:rsid w:val="00D559CC"/>
    <w:rsid w:val="00D559F9"/>
    <w:rsid w:val="00D55B85"/>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0F68"/>
    <w:rsid w:val="00D7201C"/>
    <w:rsid w:val="00D725F2"/>
    <w:rsid w:val="00D726CB"/>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1D0"/>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C9E"/>
    <w:rsid w:val="00D92CAF"/>
    <w:rsid w:val="00D92CE2"/>
    <w:rsid w:val="00D92D19"/>
    <w:rsid w:val="00D938BF"/>
    <w:rsid w:val="00D942E9"/>
    <w:rsid w:val="00D944E5"/>
    <w:rsid w:val="00D949E0"/>
    <w:rsid w:val="00D95463"/>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7FF"/>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2E3D"/>
    <w:rsid w:val="00DD39C4"/>
    <w:rsid w:val="00DD3F71"/>
    <w:rsid w:val="00DD421C"/>
    <w:rsid w:val="00DD42CA"/>
    <w:rsid w:val="00DD430F"/>
    <w:rsid w:val="00DD447D"/>
    <w:rsid w:val="00DD4508"/>
    <w:rsid w:val="00DD527D"/>
    <w:rsid w:val="00DD529F"/>
    <w:rsid w:val="00DD67F2"/>
    <w:rsid w:val="00DD6E31"/>
    <w:rsid w:val="00DD7372"/>
    <w:rsid w:val="00DD7FC7"/>
    <w:rsid w:val="00DE0524"/>
    <w:rsid w:val="00DE1E4A"/>
    <w:rsid w:val="00DE1F2A"/>
    <w:rsid w:val="00DE28D2"/>
    <w:rsid w:val="00DE2FF2"/>
    <w:rsid w:val="00DE3032"/>
    <w:rsid w:val="00DE351F"/>
    <w:rsid w:val="00DE3F41"/>
    <w:rsid w:val="00DE439E"/>
    <w:rsid w:val="00DE46AC"/>
    <w:rsid w:val="00DE4C4B"/>
    <w:rsid w:val="00DE5159"/>
    <w:rsid w:val="00DE5C56"/>
    <w:rsid w:val="00DE5C78"/>
    <w:rsid w:val="00DE61A3"/>
    <w:rsid w:val="00DE6592"/>
    <w:rsid w:val="00DE6765"/>
    <w:rsid w:val="00DE71A8"/>
    <w:rsid w:val="00DE7494"/>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0868"/>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1AE"/>
    <w:rsid w:val="00E14348"/>
    <w:rsid w:val="00E14543"/>
    <w:rsid w:val="00E14CC8"/>
    <w:rsid w:val="00E15446"/>
    <w:rsid w:val="00E1545E"/>
    <w:rsid w:val="00E154A2"/>
    <w:rsid w:val="00E16459"/>
    <w:rsid w:val="00E16CD4"/>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206"/>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869"/>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A5C"/>
    <w:rsid w:val="00E37AB9"/>
    <w:rsid w:val="00E37C58"/>
    <w:rsid w:val="00E37D80"/>
    <w:rsid w:val="00E37F6E"/>
    <w:rsid w:val="00E4036C"/>
    <w:rsid w:val="00E40767"/>
    <w:rsid w:val="00E40A7F"/>
    <w:rsid w:val="00E40D16"/>
    <w:rsid w:val="00E40EE2"/>
    <w:rsid w:val="00E41295"/>
    <w:rsid w:val="00E41D92"/>
    <w:rsid w:val="00E429AC"/>
    <w:rsid w:val="00E42E45"/>
    <w:rsid w:val="00E4345E"/>
    <w:rsid w:val="00E437ED"/>
    <w:rsid w:val="00E43AD5"/>
    <w:rsid w:val="00E43DDF"/>
    <w:rsid w:val="00E43ED8"/>
    <w:rsid w:val="00E44C07"/>
    <w:rsid w:val="00E44CCD"/>
    <w:rsid w:val="00E45015"/>
    <w:rsid w:val="00E45741"/>
    <w:rsid w:val="00E457B3"/>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1D"/>
    <w:rsid w:val="00E67A8C"/>
    <w:rsid w:val="00E67DF4"/>
    <w:rsid w:val="00E67E12"/>
    <w:rsid w:val="00E70465"/>
    <w:rsid w:val="00E70915"/>
    <w:rsid w:val="00E718A8"/>
    <w:rsid w:val="00E71AA9"/>
    <w:rsid w:val="00E72421"/>
    <w:rsid w:val="00E72528"/>
    <w:rsid w:val="00E72A10"/>
    <w:rsid w:val="00E72CBE"/>
    <w:rsid w:val="00E73647"/>
    <w:rsid w:val="00E7393C"/>
    <w:rsid w:val="00E74795"/>
    <w:rsid w:val="00E74820"/>
    <w:rsid w:val="00E75514"/>
    <w:rsid w:val="00E75E5B"/>
    <w:rsid w:val="00E75EC4"/>
    <w:rsid w:val="00E75EDB"/>
    <w:rsid w:val="00E75F1A"/>
    <w:rsid w:val="00E76CEF"/>
    <w:rsid w:val="00E77332"/>
    <w:rsid w:val="00E777F3"/>
    <w:rsid w:val="00E77B5B"/>
    <w:rsid w:val="00E77B81"/>
    <w:rsid w:val="00E77EBF"/>
    <w:rsid w:val="00E8052B"/>
    <w:rsid w:val="00E8184D"/>
    <w:rsid w:val="00E818C9"/>
    <w:rsid w:val="00E818EE"/>
    <w:rsid w:val="00E819EB"/>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476"/>
    <w:rsid w:val="00E91CBE"/>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6D7"/>
    <w:rsid w:val="00E9781C"/>
    <w:rsid w:val="00E979AD"/>
    <w:rsid w:val="00E97C5A"/>
    <w:rsid w:val="00E97FAE"/>
    <w:rsid w:val="00E97FBD"/>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6292"/>
    <w:rsid w:val="00EA6D86"/>
    <w:rsid w:val="00EA708A"/>
    <w:rsid w:val="00EA7AF6"/>
    <w:rsid w:val="00EA7AFC"/>
    <w:rsid w:val="00EB02BE"/>
    <w:rsid w:val="00EB13C5"/>
    <w:rsid w:val="00EB19C4"/>
    <w:rsid w:val="00EB25F7"/>
    <w:rsid w:val="00EB29A8"/>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1F"/>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D19"/>
    <w:rsid w:val="00EF1F39"/>
    <w:rsid w:val="00EF2C93"/>
    <w:rsid w:val="00EF2DAC"/>
    <w:rsid w:val="00EF2E50"/>
    <w:rsid w:val="00EF33A6"/>
    <w:rsid w:val="00EF3817"/>
    <w:rsid w:val="00EF3BD7"/>
    <w:rsid w:val="00EF42CF"/>
    <w:rsid w:val="00EF4C19"/>
    <w:rsid w:val="00EF545A"/>
    <w:rsid w:val="00EF5538"/>
    <w:rsid w:val="00EF58C0"/>
    <w:rsid w:val="00EF64ED"/>
    <w:rsid w:val="00EF6805"/>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4DE8"/>
    <w:rsid w:val="00F05802"/>
    <w:rsid w:val="00F0585F"/>
    <w:rsid w:val="00F0682D"/>
    <w:rsid w:val="00F07492"/>
    <w:rsid w:val="00F10CBC"/>
    <w:rsid w:val="00F10F4B"/>
    <w:rsid w:val="00F113B2"/>
    <w:rsid w:val="00F117E5"/>
    <w:rsid w:val="00F11B9B"/>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28"/>
    <w:rsid w:val="00F22E6F"/>
    <w:rsid w:val="00F2379F"/>
    <w:rsid w:val="00F23A47"/>
    <w:rsid w:val="00F2403B"/>
    <w:rsid w:val="00F24948"/>
    <w:rsid w:val="00F250D7"/>
    <w:rsid w:val="00F250FA"/>
    <w:rsid w:val="00F25A5B"/>
    <w:rsid w:val="00F25D2E"/>
    <w:rsid w:val="00F25E55"/>
    <w:rsid w:val="00F266D0"/>
    <w:rsid w:val="00F26DF7"/>
    <w:rsid w:val="00F26EE8"/>
    <w:rsid w:val="00F27546"/>
    <w:rsid w:val="00F278C9"/>
    <w:rsid w:val="00F27F5A"/>
    <w:rsid w:val="00F300CB"/>
    <w:rsid w:val="00F30693"/>
    <w:rsid w:val="00F30D78"/>
    <w:rsid w:val="00F30EE1"/>
    <w:rsid w:val="00F30F6C"/>
    <w:rsid w:val="00F31918"/>
    <w:rsid w:val="00F31BC4"/>
    <w:rsid w:val="00F31D78"/>
    <w:rsid w:val="00F32DED"/>
    <w:rsid w:val="00F32E95"/>
    <w:rsid w:val="00F33030"/>
    <w:rsid w:val="00F335B4"/>
    <w:rsid w:val="00F343CC"/>
    <w:rsid w:val="00F34652"/>
    <w:rsid w:val="00F34990"/>
    <w:rsid w:val="00F34BCB"/>
    <w:rsid w:val="00F35427"/>
    <w:rsid w:val="00F35976"/>
    <w:rsid w:val="00F35C99"/>
    <w:rsid w:val="00F364FD"/>
    <w:rsid w:val="00F36805"/>
    <w:rsid w:val="00F368C0"/>
    <w:rsid w:val="00F36E2C"/>
    <w:rsid w:val="00F36ED8"/>
    <w:rsid w:val="00F37015"/>
    <w:rsid w:val="00F37636"/>
    <w:rsid w:val="00F37793"/>
    <w:rsid w:val="00F37A7E"/>
    <w:rsid w:val="00F40C58"/>
    <w:rsid w:val="00F41C1F"/>
    <w:rsid w:val="00F421C1"/>
    <w:rsid w:val="00F424BD"/>
    <w:rsid w:val="00F429A7"/>
    <w:rsid w:val="00F42C97"/>
    <w:rsid w:val="00F42E8A"/>
    <w:rsid w:val="00F4332E"/>
    <w:rsid w:val="00F435D6"/>
    <w:rsid w:val="00F44F6B"/>
    <w:rsid w:val="00F45411"/>
    <w:rsid w:val="00F456ED"/>
    <w:rsid w:val="00F45DB1"/>
    <w:rsid w:val="00F46203"/>
    <w:rsid w:val="00F46855"/>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4294"/>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B73"/>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4CD0"/>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A7F44"/>
    <w:rsid w:val="00FB0503"/>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5BC"/>
    <w:rsid w:val="00FC574A"/>
    <w:rsid w:val="00FC5CC7"/>
    <w:rsid w:val="00FC69D1"/>
    <w:rsid w:val="00FC6C36"/>
    <w:rsid w:val="00FC7217"/>
    <w:rsid w:val="00FC740E"/>
    <w:rsid w:val="00FC788F"/>
    <w:rsid w:val="00FC7F59"/>
    <w:rsid w:val="00FD04F7"/>
    <w:rsid w:val="00FD19F4"/>
    <w:rsid w:val="00FD1BE0"/>
    <w:rsid w:val="00FD1C3D"/>
    <w:rsid w:val="00FD2461"/>
    <w:rsid w:val="00FD246F"/>
    <w:rsid w:val="00FD282D"/>
    <w:rsid w:val="00FD287C"/>
    <w:rsid w:val="00FD3440"/>
    <w:rsid w:val="00FD359C"/>
    <w:rsid w:val="00FD3A2B"/>
    <w:rsid w:val="00FD3A9B"/>
    <w:rsid w:val="00FD3CF5"/>
    <w:rsid w:val="00FD403A"/>
    <w:rsid w:val="00FD43C1"/>
    <w:rsid w:val="00FD48E2"/>
    <w:rsid w:val="00FD4BA3"/>
    <w:rsid w:val="00FD4FDE"/>
    <w:rsid w:val="00FD5F34"/>
    <w:rsid w:val="00FD6678"/>
    <w:rsid w:val="00FD6DEB"/>
    <w:rsid w:val="00FD6E79"/>
    <w:rsid w:val="00FD7465"/>
    <w:rsid w:val="00FD7599"/>
    <w:rsid w:val="00FD7601"/>
    <w:rsid w:val="00FD7991"/>
    <w:rsid w:val="00FE0444"/>
    <w:rsid w:val="00FE0D40"/>
    <w:rsid w:val="00FE0F50"/>
    <w:rsid w:val="00FE1882"/>
    <w:rsid w:val="00FE1994"/>
    <w:rsid w:val="00FE2341"/>
    <w:rsid w:val="00FE29EB"/>
    <w:rsid w:val="00FE2AC9"/>
    <w:rsid w:val="00FE4781"/>
    <w:rsid w:val="00FE48F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B3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140555"/>
    <w:pPr>
      <w:tabs>
        <w:tab w:val="left" w:pos="360"/>
      </w:tabs>
      <w:spacing w:after="80"/>
    </w:pPr>
    <w:rPr>
      <w:rFonts w:eastAsia="宋体"/>
      <w:sz w:val="18"/>
      <w:lang w:eastAsia="ja-JP"/>
    </w:rPr>
  </w:style>
  <w:style w:type="paragraph" w:customStyle="1" w:styleId="10">
    <w:name w:val="列出段落1"/>
    <w:basedOn w:val="a"/>
    <w:rsid w:val="0049174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paragraph" w:customStyle="1" w:styleId="Proposal">
    <w:name w:val="Proposal"/>
    <w:basedOn w:val="a0"/>
    <w:rsid w:val="000E53AC"/>
    <w:pPr>
      <w:tabs>
        <w:tab w:val="left" w:pos="1304"/>
        <w:tab w:val="left" w:pos="1701"/>
        <w:tab w:val="num" w:pos="2041"/>
      </w:tabs>
      <w:overflowPunct w:val="0"/>
      <w:autoSpaceDE w:val="0"/>
      <w:autoSpaceDN w:val="0"/>
      <w:adjustRightInd w:val="0"/>
      <w:spacing w:beforeAutospacing="1"/>
      <w:ind w:left="1701" w:hanging="1701"/>
      <w:textAlignment w:val="baseline"/>
    </w:pPr>
    <w:rPr>
      <w:rFonts w:ascii="Arial" w:eastAsia="Times New Roman" w:hAnsi="Arial" w:cs="Arial"/>
      <w:b/>
      <w:bCs/>
      <w:szCs w:val="20"/>
      <w:lang w:val="en-GB" w:eastAsia="zh-CN"/>
    </w:rPr>
  </w:style>
  <w:style w:type="paragraph" w:customStyle="1" w:styleId="21">
    <w:name w:val="列出段落2"/>
    <w:basedOn w:val="a"/>
    <w:rsid w:val="002F0995"/>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B3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140555"/>
    <w:pPr>
      <w:tabs>
        <w:tab w:val="left" w:pos="360"/>
      </w:tabs>
      <w:spacing w:after="80"/>
    </w:pPr>
    <w:rPr>
      <w:rFonts w:eastAsia="宋体"/>
      <w:sz w:val="18"/>
      <w:lang w:eastAsia="ja-JP"/>
    </w:rPr>
  </w:style>
  <w:style w:type="paragraph" w:customStyle="1" w:styleId="10">
    <w:name w:val="列出段落1"/>
    <w:basedOn w:val="a"/>
    <w:rsid w:val="0049174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paragraph" w:customStyle="1" w:styleId="Proposal">
    <w:name w:val="Proposal"/>
    <w:basedOn w:val="a0"/>
    <w:rsid w:val="000E53AC"/>
    <w:pPr>
      <w:tabs>
        <w:tab w:val="left" w:pos="1304"/>
        <w:tab w:val="left" w:pos="1701"/>
        <w:tab w:val="num" w:pos="2041"/>
      </w:tabs>
      <w:overflowPunct w:val="0"/>
      <w:autoSpaceDE w:val="0"/>
      <w:autoSpaceDN w:val="0"/>
      <w:adjustRightInd w:val="0"/>
      <w:spacing w:beforeAutospacing="1"/>
      <w:ind w:left="1701" w:hanging="1701"/>
      <w:textAlignment w:val="baseline"/>
    </w:pPr>
    <w:rPr>
      <w:rFonts w:ascii="Arial" w:eastAsia="Times New Roman" w:hAnsi="Arial" w:cs="Arial"/>
      <w:b/>
      <w:bCs/>
      <w:szCs w:val="20"/>
      <w:lang w:val="en-GB" w:eastAsia="zh-CN"/>
    </w:rPr>
  </w:style>
  <w:style w:type="paragraph" w:customStyle="1" w:styleId="21">
    <w:name w:val="列出段落2"/>
    <w:basedOn w:val="a"/>
    <w:rsid w:val="002F0995"/>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BFBE3-1AE8-4222-AD91-DC83EADAB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Pages>
  <Words>1001</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Rapporteur</cp:lastModifiedBy>
  <cp:revision>27</cp:revision>
  <cp:lastPrinted>2007-08-29T03:45:00Z</cp:lastPrinted>
  <dcterms:created xsi:type="dcterms:W3CDTF">2023-07-19T08:22:00Z</dcterms:created>
  <dcterms:modified xsi:type="dcterms:W3CDTF">2023-08-11T03:08:00Z</dcterms:modified>
</cp:coreProperties>
</file>